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D10" w:rsidRPr="00471B80" w:rsidRDefault="00E9250C" w:rsidP="00AD3D10">
      <w:pPr>
        <w:tabs>
          <w:tab w:val="right" w:pos="9781"/>
        </w:tabs>
        <w:rPr>
          <w:rFonts w:ascii="Arial" w:hAnsi="Arial" w:cs="Arial"/>
          <w:b/>
          <w:noProof/>
          <w:sz w:val="24"/>
          <w:szCs w:val="24"/>
        </w:rPr>
      </w:pPr>
      <w:r>
        <w:rPr>
          <w:rFonts w:ascii="Arial" w:hAnsi="Arial" w:cs="Arial"/>
          <w:b/>
          <w:noProof/>
          <w:sz w:val="24"/>
          <w:szCs w:val="24"/>
        </w:rPr>
        <w:t>SA WG2 Meeting #S2-141</w:t>
      </w:r>
      <w:r w:rsidR="00AD3D10" w:rsidRPr="00524C1F">
        <w:rPr>
          <w:rFonts w:ascii="Arial" w:hAnsi="Arial" w:cs="Arial"/>
          <w:b/>
          <w:noProof/>
          <w:sz w:val="24"/>
          <w:szCs w:val="24"/>
        </w:rPr>
        <w:t>E</w:t>
      </w:r>
      <w:r w:rsidR="00BE27F8">
        <w:rPr>
          <w:rFonts w:ascii="Arial" w:hAnsi="Arial" w:cs="Arial"/>
          <w:b/>
          <w:noProof/>
          <w:sz w:val="24"/>
          <w:szCs w:val="24"/>
        </w:rPr>
        <w:tab/>
        <w:t>S2-2007498</w:t>
      </w:r>
    </w:p>
    <w:p w:rsidR="00AD3D10" w:rsidRPr="00471B80" w:rsidRDefault="00E9250C"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567685">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 xml:space="preserve">- </w:t>
      </w:r>
      <w:r w:rsidR="00567685">
        <w:rPr>
          <w:rFonts w:ascii="Arial" w:hAnsi="Arial" w:cs="Arial"/>
          <w:b/>
          <w:noProof/>
          <w:sz w:val="24"/>
        </w:rPr>
        <w:t>2</w:t>
      </w:r>
      <w:r>
        <w:rPr>
          <w:rFonts w:ascii="Arial" w:hAnsi="Arial" w:cs="Arial"/>
          <w:b/>
          <w:noProof/>
          <w:sz w:val="24"/>
        </w:rPr>
        <w:t>3</w:t>
      </w:r>
      <w:r w:rsidR="00567685" w:rsidRPr="002F1C4D">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20</w:t>
      </w:r>
      <w:r w:rsidR="00567685">
        <w:rPr>
          <w:rFonts w:ascii="Arial" w:hAnsi="Arial" w:cs="Arial"/>
          <w:b/>
          <w:noProof/>
          <w:sz w:val="24"/>
        </w:rPr>
        <w:t>20</w:t>
      </w:r>
      <w:r w:rsidR="00AD3D10" w:rsidRPr="00524C1F">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rsidR="0016287A" w:rsidRPr="00AD3D1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514DA8">
        <w:rPr>
          <w:rFonts w:ascii="Arial" w:hAnsi="Arial" w:cs="Arial"/>
          <w:b/>
        </w:rPr>
        <w:t>discussion on the forwarding of (g</w:t>
      </w:r>
      <w:proofErr w:type="gramStart"/>
      <w:r w:rsidR="00514DA8">
        <w:rPr>
          <w:rFonts w:ascii="Arial" w:hAnsi="Arial" w:cs="Arial"/>
          <w:b/>
        </w:rPr>
        <w:t>)PTP</w:t>
      </w:r>
      <w:proofErr w:type="gramEnd"/>
      <w:r w:rsidR="00514DA8">
        <w:rPr>
          <w:rFonts w:ascii="Arial" w:hAnsi="Arial" w:cs="Arial"/>
          <w:b/>
        </w:rPr>
        <w:t xml:space="preserve"> message</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22D36">
        <w:rPr>
          <w:rFonts w:ascii="Arial" w:hAnsi="Arial" w:cs="Arial"/>
          <w:b/>
        </w:rPr>
        <w:t>8.5</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22D36" w:rsidRPr="00901B07">
        <w:rPr>
          <w:rFonts w:ascii="Arial" w:hAnsi="Arial" w:cs="Arial"/>
          <w:b/>
          <w:lang w:val="en-US"/>
        </w:rPr>
        <w:t>FS_IIoT</w:t>
      </w:r>
      <w:proofErr w:type="spellEnd"/>
      <w:r w:rsidR="00F22D36" w:rsidRPr="00901B07">
        <w:rPr>
          <w:rFonts w:ascii="Arial" w:hAnsi="Arial" w:cs="Arial"/>
          <w:b/>
          <w:lang w:val="en-US"/>
        </w:rPr>
        <w:t>/ Rel-17</w:t>
      </w:r>
    </w:p>
    <w:p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514DA8">
        <w:rPr>
          <w:rFonts w:ascii="Arial" w:hAnsi="Arial" w:cs="Arial"/>
          <w:i/>
        </w:rPr>
        <w:t>This paper discuss the (g)PTP message forwarding in the network, and proposes the key issue#2 cover this case.</w:t>
      </w:r>
    </w:p>
    <w:p w:rsidR="00000AD9" w:rsidRPr="00000AD9" w:rsidRDefault="00000AD9" w:rsidP="00420457">
      <w:pPr>
        <w:rPr>
          <w:lang w:val="en-US"/>
        </w:rPr>
      </w:pPr>
      <w:bookmarkStart w:id="0" w:name="_Hlk513714389"/>
    </w:p>
    <w:bookmarkEnd w:id="0"/>
    <w:p w:rsidR="00324520" w:rsidRPr="00AA6418" w:rsidRDefault="00324520" w:rsidP="00324520">
      <w:pPr>
        <w:pStyle w:val="1"/>
        <w:rPr>
          <w:lang w:eastAsia="zh-CN"/>
        </w:rPr>
      </w:pPr>
      <w:r>
        <w:rPr>
          <w:rFonts w:hint="eastAsia"/>
          <w:lang w:eastAsia="zh-CN"/>
        </w:rPr>
        <w:t xml:space="preserve">1. </w:t>
      </w:r>
      <w:r>
        <w:rPr>
          <w:lang w:eastAsia="zh-CN"/>
        </w:rPr>
        <w:t>Discussion</w:t>
      </w:r>
    </w:p>
    <w:p w:rsidR="00324520" w:rsidRDefault="00CE2971" w:rsidP="00324520">
      <w:pPr>
        <w:rPr>
          <w:lang w:eastAsia="zh-CN"/>
        </w:rPr>
      </w:pPr>
      <w:r>
        <w:rPr>
          <w:lang w:eastAsia="zh-CN"/>
        </w:rPr>
        <w:t>All the (g</w:t>
      </w:r>
      <w:proofErr w:type="gramStart"/>
      <w:r>
        <w:rPr>
          <w:lang w:eastAsia="zh-CN"/>
        </w:rPr>
        <w:t>)PTP</w:t>
      </w:r>
      <w:proofErr w:type="gramEnd"/>
      <w:r>
        <w:rPr>
          <w:lang w:eastAsia="zh-CN"/>
        </w:rPr>
        <w:t xml:space="preserve"> message are multicast traffic, i.e. the destination address of (g)PTP traffic are multicast address.</w:t>
      </w:r>
    </w:p>
    <w:p w:rsidR="00CE2971" w:rsidRDefault="00CE2971" w:rsidP="00324520">
      <w:pPr>
        <w:rPr>
          <w:b/>
        </w:rPr>
      </w:pPr>
      <w:r>
        <w:rPr>
          <w:lang w:eastAsia="zh-CN"/>
        </w:rPr>
        <w:t>In the IEEE 802.1AS</w:t>
      </w:r>
    </w:p>
    <w:p w:rsidR="00CC44DF" w:rsidRPr="00CE2971" w:rsidRDefault="00CC44DF" w:rsidP="00CC44DF">
      <w:pPr>
        <w:pStyle w:val="SP15204831"/>
        <w:spacing w:before="240" w:after="240"/>
        <w:rPr>
          <w:i/>
          <w:color w:val="000000"/>
          <w:sz w:val="20"/>
          <w:szCs w:val="20"/>
        </w:rPr>
      </w:pPr>
      <w:r w:rsidRPr="00CE2971">
        <w:rPr>
          <w:rStyle w:val="SC15315400"/>
          <w:i/>
        </w:rPr>
        <w:t xml:space="preserve">10.5.3 Addresses </w:t>
      </w:r>
    </w:p>
    <w:p w:rsidR="00CC44DF" w:rsidRPr="00CE2971" w:rsidRDefault="00CC44DF" w:rsidP="00CC44DF">
      <w:pPr>
        <w:rPr>
          <w:rFonts w:eastAsia="MS Mincho"/>
          <w:i/>
        </w:rPr>
      </w:pPr>
      <w:r w:rsidRPr="00CE2971">
        <w:rPr>
          <w:i/>
          <w:color w:val="auto"/>
        </w:rPr>
        <w:t xml:space="preserve">The destination address of the Announce and </w:t>
      </w:r>
      <w:proofErr w:type="spellStart"/>
      <w:r w:rsidRPr="00CE2971">
        <w:rPr>
          <w:i/>
          <w:color w:val="auto"/>
        </w:rPr>
        <w:t>Signaling</w:t>
      </w:r>
      <w:proofErr w:type="spellEnd"/>
      <w:r w:rsidRPr="00CE2971">
        <w:rPr>
          <w:i/>
          <w:color w:val="auto"/>
        </w:rPr>
        <w:t xml:space="preserve"> messages shall be the </w:t>
      </w:r>
      <w:r w:rsidRPr="00CE2971">
        <w:rPr>
          <w:i/>
          <w:color w:val="auto"/>
          <w:highlight w:val="yellow"/>
        </w:rPr>
        <w:t>reserved multicast address</w:t>
      </w:r>
      <w:r w:rsidRPr="00CE2971">
        <w:rPr>
          <w:i/>
          <w:color w:val="auto"/>
        </w:rPr>
        <w:t xml:space="preserve"> given in Table 10-4 unless otherwise specified in a media-dependent clause (see 12.2 and 16.2). </w:t>
      </w:r>
    </w:p>
    <w:p w:rsidR="00CC44DF" w:rsidRPr="00CE2971" w:rsidRDefault="00CC44DF" w:rsidP="00CE2971">
      <w:pPr>
        <w:jc w:val="center"/>
        <w:rPr>
          <w:b/>
          <w:bCs/>
          <w:i/>
        </w:rPr>
      </w:pPr>
      <w:r w:rsidRPr="00CE2971">
        <w:rPr>
          <w:b/>
          <w:bCs/>
          <w:i/>
        </w:rPr>
        <w:t xml:space="preserve">Table 10-4—Destination address for Announce and </w:t>
      </w:r>
      <w:proofErr w:type="spellStart"/>
      <w:r w:rsidRPr="00CE2971">
        <w:rPr>
          <w:b/>
          <w:bCs/>
          <w:i/>
        </w:rPr>
        <w:t>Signaling</w:t>
      </w:r>
      <w:proofErr w:type="spellEnd"/>
      <w:r w:rsidRPr="00CE2971">
        <w:rPr>
          <w:b/>
          <w:bCs/>
          <w:i/>
        </w:rPr>
        <w:t xml:space="preserve"> messages</w:t>
      </w:r>
    </w:p>
    <w:tbl>
      <w:tblPr>
        <w:tblW w:w="20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tblGrid>
      <w:tr w:rsidR="00CC44DF" w:rsidRPr="0001572E" w:rsidTr="00CE2971">
        <w:trPr>
          <w:jc w:val="center"/>
        </w:trPr>
        <w:tc>
          <w:tcPr>
            <w:tcW w:w="5000" w:type="pct"/>
            <w:shd w:val="clear" w:color="auto" w:fill="auto"/>
          </w:tcPr>
          <w:p w:rsidR="00CC44DF" w:rsidRPr="0001572E" w:rsidRDefault="00CC44DF" w:rsidP="00324520">
            <w:pPr>
              <w:rPr>
                <w:rFonts w:eastAsia="MS Mincho"/>
              </w:rPr>
            </w:pPr>
            <w:r w:rsidRPr="0001572E">
              <w:rPr>
                <w:b/>
                <w:bCs/>
                <w:sz w:val="18"/>
                <w:szCs w:val="18"/>
              </w:rPr>
              <w:t xml:space="preserve">Destination address </w:t>
            </w:r>
          </w:p>
        </w:tc>
      </w:tr>
      <w:tr w:rsidR="00CC44DF" w:rsidRPr="0001572E" w:rsidTr="00CE2971">
        <w:trPr>
          <w:jc w:val="center"/>
        </w:trPr>
        <w:tc>
          <w:tcPr>
            <w:tcW w:w="5000" w:type="pct"/>
            <w:shd w:val="clear" w:color="auto" w:fill="auto"/>
          </w:tcPr>
          <w:p w:rsidR="00CC44DF" w:rsidRPr="0001572E" w:rsidRDefault="00CC44DF" w:rsidP="00324520">
            <w:pPr>
              <w:rPr>
                <w:rFonts w:eastAsia="MS Mincho"/>
              </w:rPr>
            </w:pPr>
            <w:r w:rsidRPr="00CE2971">
              <w:rPr>
                <w:b/>
                <w:bCs/>
                <w:sz w:val="18"/>
                <w:szCs w:val="18"/>
                <w:highlight w:val="yellow"/>
              </w:rPr>
              <w:t>01-80-C2-00-00-0E</w:t>
            </w:r>
            <w:r w:rsidRPr="0001572E">
              <w:rPr>
                <w:b/>
                <w:bCs/>
                <w:sz w:val="18"/>
                <w:szCs w:val="18"/>
              </w:rPr>
              <w:t xml:space="preserve"> </w:t>
            </w:r>
          </w:p>
        </w:tc>
      </w:tr>
      <w:tr w:rsidR="00CC44DF" w:rsidRPr="0001572E" w:rsidTr="00CE2971">
        <w:trPr>
          <w:jc w:val="center"/>
        </w:trPr>
        <w:tc>
          <w:tcPr>
            <w:tcW w:w="5000" w:type="pct"/>
            <w:shd w:val="clear" w:color="auto" w:fill="auto"/>
          </w:tcPr>
          <w:p w:rsidR="00CC44DF" w:rsidRPr="0001572E" w:rsidRDefault="00CC44DF" w:rsidP="00324520">
            <w:pPr>
              <w:rPr>
                <w:rFonts w:eastAsia="MS Mincho"/>
              </w:rPr>
            </w:pPr>
            <w:r w:rsidRPr="0001572E">
              <w:rPr>
                <w:sz w:val="18"/>
                <w:szCs w:val="18"/>
              </w:rPr>
              <w:t xml:space="preserve">NOTE—This address is taken from Table 8-1, Table 8-2, and Table 8-3 of IEEE </w:t>
            </w:r>
            <w:proofErr w:type="spellStart"/>
            <w:r w:rsidRPr="0001572E">
              <w:rPr>
                <w:sz w:val="18"/>
                <w:szCs w:val="18"/>
              </w:rPr>
              <w:t>Std</w:t>
            </w:r>
            <w:proofErr w:type="spellEnd"/>
            <w:r w:rsidRPr="0001572E">
              <w:rPr>
                <w:sz w:val="18"/>
                <w:szCs w:val="18"/>
              </w:rPr>
              <w:t xml:space="preserve"> 802.1Q-2018. </w:t>
            </w:r>
          </w:p>
        </w:tc>
      </w:tr>
    </w:tbl>
    <w:p w:rsidR="00CC44DF" w:rsidRDefault="00CC44DF" w:rsidP="00324520">
      <w:pPr>
        <w:rPr>
          <w:ins w:id="1" w:author="zte-v2" w:date="2020-09-30T11:39:00Z"/>
          <w:rFonts w:eastAsia="MS Mincho"/>
        </w:rPr>
      </w:pPr>
    </w:p>
    <w:p w:rsidR="00CE2971" w:rsidRDefault="00CE2971" w:rsidP="00CE2971">
      <w:pPr>
        <w:rPr>
          <w:b/>
        </w:rPr>
      </w:pPr>
      <w:r>
        <w:rPr>
          <w:lang w:eastAsia="zh-CN"/>
        </w:rPr>
        <w:t>In the IEEE 1588 v2</w:t>
      </w:r>
    </w:p>
    <w:p w:rsidR="0016161B" w:rsidRPr="00CE2971" w:rsidRDefault="0016161B" w:rsidP="00CE2971">
      <w:pPr>
        <w:pStyle w:val="SP15204831"/>
        <w:spacing w:before="240" w:after="240"/>
        <w:rPr>
          <w:rStyle w:val="SC15315400"/>
          <w:i/>
        </w:rPr>
      </w:pPr>
      <w:r w:rsidRPr="00CE2971">
        <w:rPr>
          <w:rStyle w:val="SC15315400"/>
          <w:i/>
        </w:rPr>
        <w:t>F.3 Multicast MAC Addresses</w:t>
      </w:r>
    </w:p>
    <w:p w:rsidR="0016161B" w:rsidRPr="00CE2971" w:rsidRDefault="0016161B" w:rsidP="00CE2971">
      <w:pPr>
        <w:widowControl w:val="0"/>
        <w:overflowPunct/>
        <w:spacing w:after="0"/>
        <w:textAlignment w:val="auto"/>
        <w:rPr>
          <w:rFonts w:ascii="TimesNewRoman" w:hAnsi="TimesNewRoman" w:cs="TimesNewRoman"/>
          <w:i/>
          <w:color w:val="auto"/>
          <w:lang w:val="en-US" w:eastAsia="zh-CN"/>
        </w:rPr>
      </w:pPr>
      <w:r w:rsidRPr="00CE2971">
        <w:rPr>
          <w:rFonts w:ascii="TimesNewRoman" w:hAnsi="TimesNewRoman" w:cs="TimesNewRoman"/>
          <w:i/>
          <w:color w:val="auto"/>
          <w:lang w:val="en-US" w:eastAsia="zh-CN"/>
        </w:rPr>
        <w:t>By default PTP messages shall use MAC addresses as specified in Table F.1.</w:t>
      </w:r>
    </w:p>
    <w:p w:rsidR="0016161B" w:rsidRPr="00CE2971" w:rsidRDefault="0016161B" w:rsidP="00CE2971">
      <w:pPr>
        <w:widowControl w:val="0"/>
        <w:overflowPunct/>
        <w:spacing w:after="0"/>
        <w:jc w:val="center"/>
        <w:textAlignment w:val="auto"/>
        <w:rPr>
          <w:i/>
          <w:lang w:eastAsia="zh-CN"/>
        </w:rPr>
      </w:pPr>
      <w:r w:rsidRPr="00CE2971">
        <w:rPr>
          <w:rFonts w:ascii="Arial,Bold" w:hAnsi="Arial,Bold" w:cs="Arial,Bold"/>
          <w:b/>
          <w:bCs/>
          <w:i/>
          <w:color w:val="auto"/>
          <w:lang w:val="en-US" w:eastAsia="zh-CN"/>
        </w:rPr>
        <w:t>Table F.1</w:t>
      </w:r>
      <w:r w:rsidRPr="00CE2971">
        <w:rPr>
          <w:rFonts w:ascii="Symbol" w:hAnsi="Symbol" w:cs="Symbol"/>
          <w:i/>
          <w:color w:val="auto"/>
          <w:lang w:val="en-US" w:eastAsia="zh-CN"/>
        </w:rPr>
        <w:t></w:t>
      </w:r>
      <w:r w:rsidRPr="00CE2971">
        <w:rPr>
          <w:rFonts w:ascii="Arial,Bold" w:hAnsi="Arial,Bold" w:cs="Arial,Bold"/>
          <w:b/>
          <w:bCs/>
          <w:i/>
          <w:color w:val="auto"/>
          <w:lang w:val="en-US" w:eastAsia="zh-CN"/>
        </w:rPr>
        <w:t>Multicast MAC addresses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6"/>
        <w:gridCol w:w="2552"/>
      </w:tblGrid>
      <w:tr w:rsidR="0016161B" w:rsidRPr="0001572E" w:rsidTr="00CE2971">
        <w:trPr>
          <w:jc w:val="center"/>
        </w:trPr>
        <w:tc>
          <w:tcPr>
            <w:tcW w:w="3826" w:type="dxa"/>
            <w:shd w:val="clear" w:color="auto" w:fill="auto"/>
          </w:tcPr>
          <w:p w:rsidR="0016161B" w:rsidRPr="0001572E" w:rsidRDefault="0016161B" w:rsidP="0016161B">
            <w:pPr>
              <w:rPr>
                <w:lang w:eastAsia="zh-CN"/>
              </w:rPr>
            </w:pPr>
            <w:r w:rsidRPr="0001572E">
              <w:rPr>
                <w:rFonts w:ascii="TimesNewRoman,Bold" w:hAnsi="TimesNewRoman,Bold" w:cs="TimesNewRoman,Bold"/>
                <w:b/>
                <w:bCs/>
                <w:color w:val="auto"/>
                <w:sz w:val="18"/>
                <w:szCs w:val="18"/>
                <w:lang w:val="en-US" w:eastAsia="zh-CN"/>
              </w:rPr>
              <w:t>Message types Address (hex)</w:t>
            </w:r>
          </w:p>
        </w:tc>
        <w:tc>
          <w:tcPr>
            <w:tcW w:w="2552" w:type="dxa"/>
            <w:shd w:val="clear" w:color="auto" w:fill="auto"/>
          </w:tcPr>
          <w:p w:rsidR="0016161B" w:rsidRPr="0001572E" w:rsidRDefault="0016161B" w:rsidP="0016161B">
            <w:pPr>
              <w:rPr>
                <w:lang w:eastAsia="zh-CN"/>
              </w:rPr>
            </w:pPr>
            <w:r w:rsidRPr="0001572E">
              <w:rPr>
                <w:rFonts w:ascii="TimesNewRoman,Bold" w:hAnsi="TimesNewRoman,Bold" w:cs="TimesNewRoman,Bold"/>
                <w:b/>
                <w:bCs/>
                <w:color w:val="auto"/>
                <w:sz w:val="18"/>
                <w:szCs w:val="18"/>
                <w:lang w:val="en-US" w:eastAsia="zh-CN"/>
              </w:rPr>
              <w:t>Message types Address (hex)</w:t>
            </w:r>
          </w:p>
        </w:tc>
      </w:tr>
      <w:tr w:rsidR="0016161B" w:rsidRPr="0001572E" w:rsidTr="00CE2971">
        <w:trPr>
          <w:jc w:val="center"/>
        </w:trPr>
        <w:tc>
          <w:tcPr>
            <w:tcW w:w="3826" w:type="dxa"/>
            <w:shd w:val="clear" w:color="auto" w:fill="auto"/>
          </w:tcPr>
          <w:p w:rsidR="0016161B" w:rsidRPr="0001572E" w:rsidRDefault="0016161B" w:rsidP="00975A90">
            <w:pPr>
              <w:rPr>
                <w:lang w:eastAsia="zh-CN"/>
              </w:rPr>
            </w:pPr>
            <w:r w:rsidRPr="0001572E">
              <w:rPr>
                <w:rFonts w:ascii="TimesNewRoman" w:hAnsi="TimesNewRoman" w:cs="TimesNewRoman"/>
                <w:color w:val="auto"/>
                <w:sz w:val="18"/>
                <w:szCs w:val="18"/>
                <w:lang w:val="en-US" w:eastAsia="zh-CN"/>
              </w:rPr>
              <w:t>All except</w:t>
            </w:r>
            <w:r w:rsidR="00975A90" w:rsidRPr="0001572E">
              <w:rPr>
                <w:rFonts w:ascii="TimesNewRoman" w:hAnsi="TimesNewRoman" w:cs="TimesNewRoman"/>
                <w:color w:val="auto"/>
                <w:sz w:val="18"/>
                <w:szCs w:val="18"/>
                <w:lang w:val="en-US" w:eastAsia="zh-CN"/>
              </w:rPr>
              <w:t xml:space="preserve"> peer delay mechanism messages</w:t>
            </w:r>
          </w:p>
        </w:tc>
        <w:tc>
          <w:tcPr>
            <w:tcW w:w="2552" w:type="dxa"/>
            <w:shd w:val="clear" w:color="auto" w:fill="auto"/>
          </w:tcPr>
          <w:p w:rsidR="0016161B" w:rsidRPr="0001572E" w:rsidRDefault="0016161B" w:rsidP="0016161B">
            <w:pPr>
              <w:rPr>
                <w:lang w:eastAsia="zh-CN"/>
              </w:rPr>
            </w:pPr>
            <w:r w:rsidRPr="0001572E">
              <w:rPr>
                <w:rFonts w:ascii="TimesNewRoman" w:hAnsi="TimesNewRoman" w:cs="TimesNewRoman"/>
                <w:color w:val="auto"/>
                <w:sz w:val="18"/>
                <w:szCs w:val="18"/>
                <w:lang w:val="en-US" w:eastAsia="zh-CN"/>
              </w:rPr>
              <w:t>01-1B-19-00-00-00</w:t>
            </w:r>
          </w:p>
        </w:tc>
      </w:tr>
      <w:tr w:rsidR="0016161B" w:rsidRPr="0001572E" w:rsidTr="00CE2971">
        <w:trPr>
          <w:jc w:val="center"/>
        </w:trPr>
        <w:tc>
          <w:tcPr>
            <w:tcW w:w="3826" w:type="dxa"/>
            <w:shd w:val="clear" w:color="auto" w:fill="auto"/>
          </w:tcPr>
          <w:p w:rsidR="0016161B" w:rsidRPr="0001572E" w:rsidRDefault="00975A90" w:rsidP="00975A90">
            <w:pPr>
              <w:rPr>
                <w:lang w:eastAsia="zh-CN"/>
              </w:rPr>
            </w:pPr>
            <w:r w:rsidRPr="0001572E">
              <w:rPr>
                <w:rFonts w:ascii="TimesNewRoman" w:hAnsi="TimesNewRoman" w:cs="TimesNewRoman"/>
                <w:color w:val="auto"/>
                <w:sz w:val="18"/>
                <w:szCs w:val="18"/>
                <w:lang w:val="en-US" w:eastAsia="zh-CN"/>
              </w:rPr>
              <w:t>Peer delay mechanism messages</w:t>
            </w:r>
          </w:p>
        </w:tc>
        <w:tc>
          <w:tcPr>
            <w:tcW w:w="2552" w:type="dxa"/>
            <w:shd w:val="clear" w:color="auto" w:fill="auto"/>
          </w:tcPr>
          <w:p w:rsidR="0016161B" w:rsidRPr="0001572E" w:rsidRDefault="0016161B" w:rsidP="0016161B">
            <w:pPr>
              <w:rPr>
                <w:lang w:eastAsia="zh-CN"/>
              </w:rPr>
            </w:pPr>
            <w:r w:rsidRPr="0001572E">
              <w:rPr>
                <w:rFonts w:ascii="TimesNewRoman" w:hAnsi="TimesNewRoman" w:cs="TimesNewRoman"/>
                <w:color w:val="auto"/>
                <w:sz w:val="18"/>
                <w:szCs w:val="18"/>
                <w:lang w:val="en-US" w:eastAsia="zh-CN"/>
              </w:rPr>
              <w:t>01-80-C2-00-00-0E</w:t>
            </w:r>
          </w:p>
        </w:tc>
      </w:tr>
    </w:tbl>
    <w:p w:rsidR="006960E9" w:rsidRPr="0001572E" w:rsidRDefault="006960E9" w:rsidP="00324520">
      <w:pPr>
        <w:rPr>
          <w:lang w:eastAsia="zh-CN"/>
        </w:rPr>
      </w:pPr>
    </w:p>
    <w:p w:rsidR="006960E9" w:rsidRPr="00CE2971" w:rsidRDefault="006960E9" w:rsidP="00CE2971">
      <w:pPr>
        <w:pStyle w:val="SP15204831"/>
        <w:spacing w:before="240" w:after="240"/>
        <w:rPr>
          <w:rStyle w:val="SC15315400"/>
          <w:i/>
        </w:rPr>
      </w:pPr>
      <w:r w:rsidRPr="00CE2971">
        <w:rPr>
          <w:rStyle w:val="SC15315400"/>
          <w:i/>
        </w:rPr>
        <w:t>D.3 IPv4 multicast addresses</w:t>
      </w:r>
    </w:p>
    <w:p w:rsidR="006960E9" w:rsidRPr="00CE2971" w:rsidRDefault="006960E9" w:rsidP="006960E9">
      <w:pPr>
        <w:widowControl w:val="0"/>
        <w:overflowPunct/>
        <w:spacing w:after="0"/>
        <w:textAlignment w:val="auto"/>
        <w:rPr>
          <w:rFonts w:ascii="TimesNewRoman" w:hAnsi="TimesNewRoman" w:cs="TimesNewRoman"/>
          <w:i/>
          <w:color w:val="auto"/>
          <w:lang w:val="en-US" w:eastAsia="zh-CN"/>
        </w:rPr>
      </w:pPr>
      <w:r w:rsidRPr="00CE2971">
        <w:rPr>
          <w:rFonts w:ascii="TimesNewRoman" w:hAnsi="TimesNewRoman" w:cs="TimesNewRoman"/>
          <w:i/>
          <w:color w:val="auto"/>
          <w:lang w:val="en-US" w:eastAsia="zh-CN"/>
        </w:rPr>
        <w:t>PTP messages shall use the multicast message specified in Table D.1.</w:t>
      </w:r>
    </w:p>
    <w:p w:rsidR="006960E9" w:rsidRPr="00CE2971" w:rsidRDefault="006960E9" w:rsidP="00CE2971">
      <w:pPr>
        <w:jc w:val="center"/>
        <w:rPr>
          <w:i/>
          <w:lang w:eastAsia="zh-CN"/>
        </w:rPr>
      </w:pPr>
      <w:r w:rsidRPr="00CE2971">
        <w:rPr>
          <w:rFonts w:ascii="Arial,Bold" w:hAnsi="Arial,Bold" w:cs="Arial,Bold"/>
          <w:b/>
          <w:bCs/>
          <w:i/>
          <w:color w:val="auto"/>
          <w:lang w:val="en-US" w:eastAsia="zh-CN"/>
        </w:rPr>
        <w:t>Table D.1</w:t>
      </w:r>
      <w:r w:rsidRPr="00CE2971">
        <w:rPr>
          <w:rFonts w:ascii="Cambria" w:hAnsi="Cambria" w:cs="Cambria"/>
          <w:i/>
          <w:color w:val="auto"/>
          <w:lang w:val="en-US" w:eastAsia="zh-CN"/>
        </w:rPr>
        <w:t>⎯</w:t>
      </w:r>
      <w:r w:rsidRPr="00CE2971">
        <w:rPr>
          <w:rFonts w:ascii="Arial,Bold" w:hAnsi="Arial,Bold" w:cs="Arial,Bold"/>
          <w:b/>
          <w:bCs/>
          <w:i/>
          <w:color w:val="auto"/>
          <w:lang w:val="en-US" w:eastAsia="zh-CN"/>
        </w:rPr>
        <w:t>IPv4 multicast addresses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3626"/>
        <w:gridCol w:w="1477"/>
      </w:tblGrid>
      <w:tr w:rsidR="0001572E" w:rsidRPr="0001572E" w:rsidTr="00CE2971">
        <w:tc>
          <w:tcPr>
            <w:tcW w:w="2126" w:type="dxa"/>
            <w:shd w:val="clear" w:color="auto" w:fill="auto"/>
          </w:tcPr>
          <w:p w:rsidR="006960E9" w:rsidRPr="0001572E" w:rsidRDefault="006960E9" w:rsidP="006960E9">
            <w:pPr>
              <w:rPr>
                <w:lang w:eastAsia="zh-CN"/>
              </w:rPr>
            </w:pPr>
            <w:r w:rsidRPr="0001572E">
              <w:rPr>
                <w:rFonts w:ascii="TimesNewRoman,Bold" w:hAnsi="TimesNewRoman,Bold" w:cs="TimesNewRoman,Bold"/>
                <w:b/>
                <w:bCs/>
                <w:color w:val="auto"/>
                <w:sz w:val="18"/>
                <w:szCs w:val="18"/>
                <w:lang w:val="en-US" w:eastAsia="zh-CN"/>
              </w:rPr>
              <w:lastRenderedPageBreak/>
              <w:t>IANA assigned name</w:t>
            </w:r>
            <w:r w:rsidRPr="0001572E">
              <w:rPr>
                <w:rFonts w:ascii="TimesNewRoman,Bold" w:hAnsi="TimesNewRoman,Bold" w:cs="TimesNewRoman,Bold"/>
                <w:b/>
                <w:bCs/>
                <w:color w:val="auto"/>
                <w:sz w:val="12"/>
                <w:szCs w:val="12"/>
                <w:lang w:val="en-US" w:eastAsia="zh-CN"/>
              </w:rPr>
              <w:t xml:space="preserve">15 </w:t>
            </w:r>
          </w:p>
        </w:tc>
        <w:tc>
          <w:tcPr>
            <w:tcW w:w="3626" w:type="dxa"/>
            <w:shd w:val="clear" w:color="auto" w:fill="auto"/>
          </w:tcPr>
          <w:p w:rsidR="006960E9" w:rsidRPr="0001572E" w:rsidRDefault="006960E9" w:rsidP="006960E9">
            <w:pPr>
              <w:rPr>
                <w:lang w:eastAsia="zh-CN"/>
              </w:rPr>
            </w:pPr>
            <w:r w:rsidRPr="0001572E">
              <w:rPr>
                <w:rFonts w:ascii="TimesNewRoman,Bold" w:hAnsi="TimesNewRoman,Bold" w:cs="TimesNewRoman,Bold"/>
                <w:b/>
                <w:bCs/>
                <w:color w:val="auto"/>
                <w:sz w:val="18"/>
                <w:szCs w:val="18"/>
                <w:lang w:val="en-US" w:eastAsia="zh-CN"/>
              </w:rPr>
              <w:t>Message types</w:t>
            </w:r>
          </w:p>
        </w:tc>
        <w:tc>
          <w:tcPr>
            <w:tcW w:w="1477" w:type="dxa"/>
            <w:shd w:val="clear" w:color="auto" w:fill="auto"/>
          </w:tcPr>
          <w:p w:rsidR="006960E9" w:rsidRPr="0001572E" w:rsidRDefault="006960E9" w:rsidP="006960E9">
            <w:pPr>
              <w:rPr>
                <w:lang w:eastAsia="zh-CN"/>
              </w:rPr>
            </w:pPr>
            <w:r w:rsidRPr="0001572E">
              <w:rPr>
                <w:rFonts w:ascii="TimesNewRoman,Bold" w:hAnsi="TimesNewRoman,Bold" w:cs="TimesNewRoman,Bold"/>
                <w:b/>
                <w:bCs/>
                <w:color w:val="auto"/>
                <w:sz w:val="18"/>
                <w:szCs w:val="18"/>
                <w:lang w:val="en-US" w:eastAsia="zh-CN"/>
              </w:rPr>
              <w:t>Address</w:t>
            </w:r>
          </w:p>
        </w:tc>
      </w:tr>
      <w:tr w:rsidR="0001572E" w:rsidRPr="006960E9" w:rsidTr="00CE2971">
        <w:tc>
          <w:tcPr>
            <w:tcW w:w="2126" w:type="dxa"/>
            <w:shd w:val="clear" w:color="auto" w:fill="auto"/>
          </w:tcPr>
          <w:p w:rsidR="006960E9" w:rsidRPr="006960E9" w:rsidRDefault="00D83AB7" w:rsidP="0020038D">
            <w:pPr>
              <w:rPr>
                <w:lang w:eastAsia="zh-CN"/>
              </w:rPr>
            </w:pPr>
            <w:r w:rsidRPr="0001572E">
              <w:rPr>
                <w:rFonts w:ascii="TimesNewRoman" w:hAnsi="TimesNewRoman" w:cs="TimesNewRoman"/>
                <w:color w:val="auto"/>
                <w:sz w:val="18"/>
                <w:szCs w:val="18"/>
                <w:lang w:val="en-US" w:eastAsia="zh-CN"/>
              </w:rPr>
              <w:t>PTP-primary</w:t>
            </w:r>
          </w:p>
        </w:tc>
        <w:tc>
          <w:tcPr>
            <w:tcW w:w="3626" w:type="dxa"/>
            <w:shd w:val="clear" w:color="auto" w:fill="auto"/>
          </w:tcPr>
          <w:p w:rsidR="006960E9" w:rsidRPr="006960E9" w:rsidRDefault="00D83AB7" w:rsidP="0020038D">
            <w:pPr>
              <w:rPr>
                <w:lang w:eastAsia="zh-CN"/>
              </w:rPr>
            </w:pPr>
            <w:r w:rsidRPr="0001572E">
              <w:rPr>
                <w:rFonts w:ascii="TimesNewRoman" w:hAnsi="TimesNewRoman" w:cs="TimesNewRoman"/>
                <w:color w:val="auto"/>
                <w:sz w:val="18"/>
                <w:szCs w:val="18"/>
                <w:lang w:val="en-US" w:eastAsia="zh-CN"/>
              </w:rPr>
              <w:t>All except peer delay mechanism messages</w:t>
            </w:r>
          </w:p>
        </w:tc>
        <w:tc>
          <w:tcPr>
            <w:tcW w:w="1477" w:type="dxa"/>
            <w:shd w:val="clear" w:color="auto" w:fill="auto"/>
          </w:tcPr>
          <w:p w:rsidR="006960E9" w:rsidRPr="006960E9" w:rsidRDefault="00D83AB7" w:rsidP="0020038D">
            <w:pPr>
              <w:rPr>
                <w:lang w:eastAsia="zh-CN"/>
              </w:rPr>
            </w:pPr>
            <w:r w:rsidRPr="0001572E">
              <w:rPr>
                <w:rFonts w:ascii="TimesNewRoman" w:hAnsi="TimesNewRoman" w:cs="TimesNewRoman"/>
                <w:color w:val="auto"/>
                <w:sz w:val="18"/>
                <w:szCs w:val="18"/>
                <w:lang w:val="en-US" w:eastAsia="zh-CN"/>
              </w:rPr>
              <w:t>224.0.1.129</w:t>
            </w:r>
          </w:p>
        </w:tc>
      </w:tr>
      <w:tr w:rsidR="0001572E" w:rsidRPr="0001572E" w:rsidTr="00CE2971">
        <w:tc>
          <w:tcPr>
            <w:tcW w:w="2126" w:type="dxa"/>
            <w:shd w:val="clear" w:color="auto" w:fill="auto"/>
          </w:tcPr>
          <w:p w:rsidR="006960E9" w:rsidRPr="0001572E" w:rsidRDefault="00D83AB7" w:rsidP="00324520">
            <w:pPr>
              <w:rPr>
                <w:lang w:eastAsia="zh-CN"/>
              </w:rPr>
            </w:pPr>
            <w:r w:rsidRPr="0001572E">
              <w:rPr>
                <w:rFonts w:ascii="TimesNewRoman" w:hAnsi="TimesNewRoman" w:cs="TimesNewRoman"/>
                <w:color w:val="auto"/>
                <w:sz w:val="18"/>
                <w:szCs w:val="18"/>
                <w:lang w:val="en-US" w:eastAsia="zh-CN"/>
              </w:rPr>
              <w:t>PTP-</w:t>
            </w:r>
            <w:proofErr w:type="spellStart"/>
            <w:r w:rsidRPr="0001572E">
              <w:rPr>
                <w:rFonts w:ascii="TimesNewRoman" w:hAnsi="TimesNewRoman" w:cs="TimesNewRoman"/>
                <w:color w:val="auto"/>
                <w:sz w:val="18"/>
                <w:szCs w:val="18"/>
                <w:lang w:val="en-US" w:eastAsia="zh-CN"/>
              </w:rPr>
              <w:t>pdelay</w:t>
            </w:r>
            <w:proofErr w:type="spellEnd"/>
          </w:p>
        </w:tc>
        <w:tc>
          <w:tcPr>
            <w:tcW w:w="3626" w:type="dxa"/>
            <w:shd w:val="clear" w:color="auto" w:fill="auto"/>
          </w:tcPr>
          <w:p w:rsidR="006960E9" w:rsidRPr="0001572E" w:rsidRDefault="00D83AB7" w:rsidP="00324520">
            <w:pPr>
              <w:rPr>
                <w:lang w:eastAsia="zh-CN"/>
              </w:rPr>
            </w:pPr>
            <w:r w:rsidRPr="0001572E">
              <w:rPr>
                <w:rFonts w:ascii="TimesNewRoman" w:hAnsi="TimesNewRoman" w:cs="TimesNewRoman"/>
                <w:color w:val="auto"/>
                <w:sz w:val="18"/>
                <w:szCs w:val="18"/>
                <w:lang w:val="en-US" w:eastAsia="zh-CN"/>
              </w:rPr>
              <w:t>Peer delay mechanism messages</w:t>
            </w:r>
          </w:p>
        </w:tc>
        <w:tc>
          <w:tcPr>
            <w:tcW w:w="1477" w:type="dxa"/>
            <w:shd w:val="clear" w:color="auto" w:fill="auto"/>
          </w:tcPr>
          <w:p w:rsidR="006960E9" w:rsidRPr="0001572E" w:rsidRDefault="00D83AB7" w:rsidP="00324520">
            <w:pPr>
              <w:rPr>
                <w:lang w:eastAsia="zh-CN"/>
              </w:rPr>
            </w:pPr>
            <w:r w:rsidRPr="0001572E">
              <w:rPr>
                <w:rFonts w:ascii="TimesNewRoman" w:hAnsi="TimesNewRoman" w:cs="TimesNewRoman"/>
                <w:color w:val="auto"/>
                <w:sz w:val="18"/>
                <w:szCs w:val="18"/>
                <w:lang w:val="en-US" w:eastAsia="zh-CN"/>
              </w:rPr>
              <w:t>224.0.0.107</w:t>
            </w:r>
          </w:p>
        </w:tc>
      </w:tr>
    </w:tbl>
    <w:p w:rsidR="0016161B" w:rsidRPr="0001572E" w:rsidRDefault="0016161B" w:rsidP="00324520">
      <w:pPr>
        <w:rPr>
          <w:lang w:eastAsia="zh-CN"/>
        </w:rPr>
      </w:pPr>
    </w:p>
    <w:p w:rsidR="00CE2971" w:rsidRPr="00CE2971" w:rsidRDefault="00CE2971" w:rsidP="00CE2971">
      <w:pPr>
        <w:pStyle w:val="SP15204831"/>
        <w:spacing w:before="240" w:after="240"/>
        <w:rPr>
          <w:rStyle w:val="SC15315400"/>
          <w:i/>
        </w:rPr>
      </w:pPr>
      <w:r w:rsidRPr="00CE2971">
        <w:rPr>
          <w:rStyle w:val="SC15315400"/>
          <w:i/>
        </w:rPr>
        <w:t>E.3 IPv6 multicast addresses</w:t>
      </w:r>
    </w:p>
    <w:p w:rsidR="0016161B" w:rsidRPr="00CE2971" w:rsidRDefault="00CE2971" w:rsidP="00CE2971">
      <w:pPr>
        <w:jc w:val="center"/>
        <w:rPr>
          <w:rFonts w:ascii="Arial,Bold" w:hAnsi="Arial,Bold" w:cs="Arial,Bold"/>
          <w:b/>
          <w:bCs/>
          <w:i/>
          <w:color w:val="auto"/>
          <w:lang w:val="en-US" w:eastAsia="zh-CN"/>
        </w:rPr>
      </w:pPr>
      <w:r w:rsidRPr="00CE2971">
        <w:rPr>
          <w:rFonts w:ascii="Arial,Bold" w:hAnsi="Arial,Bold" w:cs="Arial,Bold"/>
          <w:b/>
          <w:bCs/>
          <w:i/>
          <w:color w:val="auto"/>
          <w:lang w:val="en-US" w:eastAsia="zh-CN"/>
        </w:rPr>
        <w:t>Table E.1</w:t>
      </w:r>
      <w:r w:rsidRPr="00CE2971">
        <w:rPr>
          <w:rFonts w:ascii="Cambria Math" w:hAnsi="Cambria Math" w:cs="Cambria Math"/>
          <w:b/>
          <w:bCs/>
          <w:i/>
          <w:color w:val="auto"/>
          <w:lang w:val="en-US" w:eastAsia="zh-CN"/>
        </w:rPr>
        <w:t>⎯</w:t>
      </w:r>
      <w:r w:rsidRPr="00CE2971">
        <w:rPr>
          <w:rFonts w:ascii="Arial,Bold" w:hAnsi="Arial,Bold" w:cs="Arial,Bold"/>
          <w:b/>
          <w:bCs/>
          <w:i/>
          <w:color w:val="auto"/>
          <w:lang w:val="en-US" w:eastAsia="zh-CN"/>
        </w:rPr>
        <w:t>IPv6 multicast addresses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402"/>
        <w:gridCol w:w="2693"/>
      </w:tblGrid>
      <w:tr w:rsidR="00CE2971" w:rsidRPr="0001572E" w:rsidTr="00CE2971">
        <w:tc>
          <w:tcPr>
            <w:tcW w:w="1985" w:type="dxa"/>
            <w:shd w:val="clear" w:color="auto" w:fill="auto"/>
          </w:tcPr>
          <w:p w:rsidR="00CE2971" w:rsidRPr="0001572E" w:rsidRDefault="00CE2971" w:rsidP="0020038D">
            <w:pPr>
              <w:rPr>
                <w:lang w:eastAsia="zh-CN"/>
              </w:rPr>
            </w:pPr>
            <w:r w:rsidRPr="0001572E">
              <w:rPr>
                <w:rFonts w:ascii="TimesNewRoman,Bold" w:hAnsi="TimesNewRoman,Bold" w:cs="TimesNewRoman,Bold"/>
                <w:b/>
                <w:bCs/>
                <w:color w:val="auto"/>
                <w:sz w:val="18"/>
                <w:szCs w:val="18"/>
                <w:lang w:val="en-US" w:eastAsia="zh-CN"/>
              </w:rPr>
              <w:t>IANA assigned name</w:t>
            </w:r>
            <w:r w:rsidRPr="0001572E">
              <w:rPr>
                <w:rFonts w:ascii="TimesNewRoman,Bold" w:hAnsi="TimesNewRoman,Bold" w:cs="TimesNewRoman,Bold"/>
                <w:b/>
                <w:bCs/>
                <w:color w:val="auto"/>
                <w:sz w:val="12"/>
                <w:szCs w:val="12"/>
                <w:lang w:val="en-US" w:eastAsia="zh-CN"/>
              </w:rPr>
              <w:t xml:space="preserve">15 </w:t>
            </w:r>
          </w:p>
        </w:tc>
        <w:tc>
          <w:tcPr>
            <w:tcW w:w="3402" w:type="dxa"/>
            <w:shd w:val="clear" w:color="auto" w:fill="auto"/>
          </w:tcPr>
          <w:p w:rsidR="00CE2971" w:rsidRPr="0001572E" w:rsidRDefault="00CE2971" w:rsidP="0020038D">
            <w:pPr>
              <w:rPr>
                <w:lang w:eastAsia="zh-CN"/>
              </w:rPr>
            </w:pPr>
            <w:r w:rsidRPr="0001572E">
              <w:rPr>
                <w:rFonts w:ascii="TimesNewRoman,Bold" w:hAnsi="TimesNewRoman,Bold" w:cs="TimesNewRoman,Bold"/>
                <w:b/>
                <w:bCs/>
                <w:color w:val="auto"/>
                <w:sz w:val="18"/>
                <w:szCs w:val="18"/>
                <w:lang w:val="en-US" w:eastAsia="zh-CN"/>
              </w:rPr>
              <w:t>Message types</w:t>
            </w:r>
          </w:p>
        </w:tc>
        <w:tc>
          <w:tcPr>
            <w:tcW w:w="2693" w:type="dxa"/>
            <w:shd w:val="clear" w:color="auto" w:fill="auto"/>
          </w:tcPr>
          <w:p w:rsidR="00CE2971" w:rsidRPr="0001572E" w:rsidRDefault="00CE2971" w:rsidP="0020038D">
            <w:pPr>
              <w:rPr>
                <w:lang w:eastAsia="zh-CN"/>
              </w:rPr>
            </w:pPr>
            <w:r w:rsidRPr="0001572E">
              <w:rPr>
                <w:rFonts w:ascii="TimesNewRoman,Bold" w:hAnsi="TimesNewRoman,Bold" w:cs="TimesNewRoman,Bold"/>
                <w:b/>
                <w:bCs/>
                <w:color w:val="auto"/>
                <w:sz w:val="18"/>
                <w:szCs w:val="18"/>
                <w:lang w:val="en-US" w:eastAsia="zh-CN"/>
              </w:rPr>
              <w:t>Address</w:t>
            </w:r>
          </w:p>
        </w:tc>
      </w:tr>
      <w:tr w:rsidR="00CE2971" w:rsidRPr="006960E9" w:rsidTr="00CE2971">
        <w:tc>
          <w:tcPr>
            <w:tcW w:w="1985" w:type="dxa"/>
            <w:shd w:val="clear" w:color="auto" w:fill="auto"/>
          </w:tcPr>
          <w:p w:rsidR="00CE2971" w:rsidRPr="006960E9" w:rsidRDefault="00CE2971" w:rsidP="0020038D">
            <w:pPr>
              <w:rPr>
                <w:lang w:eastAsia="zh-CN"/>
              </w:rPr>
            </w:pPr>
            <w:r w:rsidRPr="0001572E">
              <w:rPr>
                <w:rFonts w:ascii="TimesNewRoman" w:hAnsi="TimesNewRoman" w:cs="TimesNewRoman"/>
                <w:color w:val="auto"/>
                <w:sz w:val="18"/>
                <w:szCs w:val="18"/>
                <w:lang w:val="en-US" w:eastAsia="zh-CN"/>
              </w:rPr>
              <w:t>PTP-primary</w:t>
            </w:r>
          </w:p>
        </w:tc>
        <w:tc>
          <w:tcPr>
            <w:tcW w:w="3402" w:type="dxa"/>
            <w:shd w:val="clear" w:color="auto" w:fill="auto"/>
          </w:tcPr>
          <w:p w:rsidR="00CE2971" w:rsidRPr="006960E9" w:rsidRDefault="00CE2971" w:rsidP="0020038D">
            <w:pPr>
              <w:rPr>
                <w:lang w:eastAsia="zh-CN"/>
              </w:rPr>
            </w:pPr>
            <w:r w:rsidRPr="0001572E">
              <w:rPr>
                <w:rFonts w:ascii="TimesNewRoman" w:hAnsi="TimesNewRoman" w:cs="TimesNewRoman"/>
                <w:color w:val="auto"/>
                <w:sz w:val="18"/>
                <w:szCs w:val="18"/>
                <w:lang w:val="en-US" w:eastAsia="zh-CN"/>
              </w:rPr>
              <w:t>All except peer delay mechanism messages</w:t>
            </w:r>
          </w:p>
        </w:tc>
        <w:tc>
          <w:tcPr>
            <w:tcW w:w="2693" w:type="dxa"/>
            <w:shd w:val="clear" w:color="auto" w:fill="auto"/>
          </w:tcPr>
          <w:p w:rsidR="00CE2971" w:rsidRPr="006960E9" w:rsidRDefault="00CE2971" w:rsidP="0020038D">
            <w:pPr>
              <w:rPr>
                <w:lang w:eastAsia="zh-CN"/>
              </w:rPr>
            </w:pPr>
            <w:r>
              <w:rPr>
                <w:rFonts w:ascii="TimesNewRoman" w:hAnsi="TimesNewRoman" w:cs="TimesNewRoman"/>
                <w:color w:val="auto"/>
                <w:sz w:val="18"/>
                <w:szCs w:val="18"/>
                <w:lang w:val="en-US" w:eastAsia="zh-CN"/>
              </w:rPr>
              <w:t>FF0X:0:0:0:0:0:0:181 see NOTE</w:t>
            </w:r>
          </w:p>
        </w:tc>
      </w:tr>
      <w:tr w:rsidR="00CE2971" w:rsidRPr="0001572E" w:rsidTr="00CE2971">
        <w:tc>
          <w:tcPr>
            <w:tcW w:w="1985" w:type="dxa"/>
            <w:shd w:val="clear" w:color="auto" w:fill="auto"/>
          </w:tcPr>
          <w:p w:rsidR="00CE2971" w:rsidRPr="0001572E" w:rsidRDefault="00CE2971" w:rsidP="0020038D">
            <w:pPr>
              <w:rPr>
                <w:lang w:eastAsia="zh-CN"/>
              </w:rPr>
            </w:pPr>
            <w:r w:rsidRPr="0001572E">
              <w:rPr>
                <w:rFonts w:ascii="TimesNewRoman" w:hAnsi="TimesNewRoman" w:cs="TimesNewRoman"/>
                <w:color w:val="auto"/>
                <w:sz w:val="18"/>
                <w:szCs w:val="18"/>
                <w:lang w:val="en-US" w:eastAsia="zh-CN"/>
              </w:rPr>
              <w:t>PTP-</w:t>
            </w:r>
            <w:proofErr w:type="spellStart"/>
            <w:r w:rsidRPr="0001572E">
              <w:rPr>
                <w:rFonts w:ascii="TimesNewRoman" w:hAnsi="TimesNewRoman" w:cs="TimesNewRoman"/>
                <w:color w:val="auto"/>
                <w:sz w:val="18"/>
                <w:szCs w:val="18"/>
                <w:lang w:val="en-US" w:eastAsia="zh-CN"/>
              </w:rPr>
              <w:t>pdelay</w:t>
            </w:r>
            <w:proofErr w:type="spellEnd"/>
          </w:p>
        </w:tc>
        <w:tc>
          <w:tcPr>
            <w:tcW w:w="3402" w:type="dxa"/>
            <w:shd w:val="clear" w:color="auto" w:fill="auto"/>
          </w:tcPr>
          <w:p w:rsidR="00CE2971" w:rsidRPr="0001572E" w:rsidRDefault="00CE2971" w:rsidP="0020038D">
            <w:pPr>
              <w:rPr>
                <w:lang w:eastAsia="zh-CN"/>
              </w:rPr>
            </w:pPr>
            <w:r w:rsidRPr="0001572E">
              <w:rPr>
                <w:rFonts w:ascii="TimesNewRoman" w:hAnsi="TimesNewRoman" w:cs="TimesNewRoman"/>
                <w:color w:val="auto"/>
                <w:sz w:val="18"/>
                <w:szCs w:val="18"/>
                <w:lang w:val="en-US" w:eastAsia="zh-CN"/>
              </w:rPr>
              <w:t>Peer delay mechanism messages</w:t>
            </w:r>
          </w:p>
        </w:tc>
        <w:tc>
          <w:tcPr>
            <w:tcW w:w="2693" w:type="dxa"/>
            <w:shd w:val="clear" w:color="auto" w:fill="auto"/>
          </w:tcPr>
          <w:p w:rsidR="00CE2971" w:rsidRPr="0001572E" w:rsidRDefault="00CE2971" w:rsidP="0020038D">
            <w:pPr>
              <w:rPr>
                <w:lang w:eastAsia="zh-CN"/>
              </w:rPr>
            </w:pPr>
            <w:r>
              <w:rPr>
                <w:rFonts w:ascii="TimesNewRoman" w:hAnsi="TimesNewRoman" w:cs="TimesNewRoman"/>
                <w:color w:val="auto"/>
                <w:sz w:val="18"/>
                <w:szCs w:val="18"/>
                <w:lang w:val="en-US" w:eastAsia="zh-CN"/>
              </w:rPr>
              <w:t>FF02:0:0:0:0:0:0:6B</w:t>
            </w:r>
          </w:p>
        </w:tc>
      </w:tr>
      <w:tr w:rsidR="00CE2971" w:rsidRPr="0001572E" w:rsidTr="00CE2971">
        <w:tc>
          <w:tcPr>
            <w:tcW w:w="8080" w:type="dxa"/>
            <w:gridSpan w:val="3"/>
            <w:shd w:val="clear" w:color="auto" w:fill="auto"/>
          </w:tcPr>
          <w:p w:rsidR="00CE2971" w:rsidRDefault="00CE2971" w:rsidP="00CE2971">
            <w:pPr>
              <w:widowControl w:val="0"/>
              <w:overflowPunct/>
              <w:spacing w:after="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NOTE</w:t>
            </w:r>
            <w:r>
              <w:rPr>
                <w:rFonts w:ascii="Symbol" w:hAnsi="Symbol" w:cs="Symbol"/>
                <w:color w:val="auto"/>
                <w:sz w:val="18"/>
                <w:szCs w:val="18"/>
                <w:lang w:val="en-US" w:eastAsia="zh-CN"/>
              </w:rPr>
              <w:t></w:t>
            </w:r>
            <w:r>
              <w:rPr>
                <w:rFonts w:ascii="Symbol" w:hAnsi="Symbol" w:cs="Symbol"/>
                <w:color w:val="auto"/>
                <w:sz w:val="18"/>
                <w:szCs w:val="18"/>
                <w:lang w:val="en-US" w:eastAsia="zh-CN"/>
              </w:rPr>
              <w:t></w:t>
            </w:r>
            <w:r>
              <w:rPr>
                <w:rFonts w:ascii="Symbol" w:hAnsi="Symbol" w:cs="Symbol"/>
                <w:color w:val="auto"/>
                <w:sz w:val="18"/>
                <w:szCs w:val="18"/>
                <w:lang w:val="en-US" w:eastAsia="zh-CN"/>
              </w:rPr>
              <w:t></w:t>
            </w:r>
            <w:r>
              <w:rPr>
                <w:rFonts w:ascii="TimesNewRoman" w:hAnsi="TimesNewRoman" w:cs="TimesNewRoman"/>
                <w:color w:val="auto"/>
                <w:sz w:val="18"/>
                <w:szCs w:val="18"/>
                <w:lang w:val="en-US" w:eastAsia="zh-CN"/>
              </w:rPr>
              <w:t>The hexadecimal values for “X” in the PTP-primary address are defined in IETF RFC 4291 (2006) [B14].</w:t>
            </w:r>
          </w:p>
          <w:p w:rsidR="00CE2971" w:rsidRDefault="00CE2971" w:rsidP="00CE2971">
            <w:pPr>
              <w:widowControl w:val="0"/>
              <w:overflowPunct/>
              <w:spacing w:after="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These are as follows:</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0  reserved</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1  Interface-Local scope</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2  Link-Local scope</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3  reserved</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4  Admin-Local scope</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5  Site-Local scope</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6  (unassigned)</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7  (unassigned)</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8  Organization-Local scope</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9  (unassigned)</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A  (unassigned)</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B  (unassigned)</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C  (unassigned)</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D  (unassigned)</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E  Global scope</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F  reserved</w:t>
            </w:r>
          </w:p>
        </w:tc>
      </w:tr>
    </w:tbl>
    <w:p w:rsidR="00CE2971" w:rsidRDefault="00CE2971" w:rsidP="00324520">
      <w:pPr>
        <w:rPr>
          <w:lang w:eastAsia="zh-CN"/>
        </w:rPr>
      </w:pPr>
    </w:p>
    <w:p w:rsidR="00CE2971" w:rsidRDefault="00CE2971" w:rsidP="00324520">
      <w:pPr>
        <w:rPr>
          <w:lang w:eastAsia="zh-CN"/>
        </w:rPr>
      </w:pPr>
      <w:r>
        <w:rPr>
          <w:rFonts w:hint="eastAsia"/>
          <w:lang w:eastAsia="zh-CN"/>
        </w:rPr>
        <w:t>A</w:t>
      </w:r>
      <w:r>
        <w:rPr>
          <w:lang w:eastAsia="zh-CN"/>
        </w:rPr>
        <w:t>ll the (g</w:t>
      </w:r>
      <w:proofErr w:type="gramStart"/>
      <w:r>
        <w:rPr>
          <w:lang w:eastAsia="zh-CN"/>
        </w:rPr>
        <w:t>)PTP</w:t>
      </w:r>
      <w:proofErr w:type="gramEnd"/>
      <w:r>
        <w:rPr>
          <w:lang w:eastAsia="zh-CN"/>
        </w:rPr>
        <w:t xml:space="preserve"> message, (not only Announce, but also Sync, </w:t>
      </w:r>
      <w:proofErr w:type="spellStart"/>
      <w:r>
        <w:rPr>
          <w:sz w:val="18"/>
          <w:szCs w:val="18"/>
        </w:rPr>
        <w:t>Follow_Up</w:t>
      </w:r>
      <w:proofErr w:type="spellEnd"/>
      <w:r>
        <w:rPr>
          <w:sz w:val="18"/>
          <w:szCs w:val="18"/>
        </w:rPr>
        <w:t xml:space="preserve">, </w:t>
      </w:r>
      <w:proofErr w:type="spellStart"/>
      <w:r>
        <w:rPr>
          <w:sz w:val="18"/>
          <w:szCs w:val="18"/>
        </w:rPr>
        <w:t>Delay_Req</w:t>
      </w:r>
      <w:proofErr w:type="spellEnd"/>
      <w:r>
        <w:rPr>
          <w:sz w:val="18"/>
          <w:szCs w:val="18"/>
        </w:rPr>
        <w:t xml:space="preserve"> etc.</w:t>
      </w:r>
      <w:r>
        <w:rPr>
          <w:lang w:eastAsia="zh-CN"/>
        </w:rPr>
        <w:t xml:space="preserve">) are multicast traffic with particular destination MAC address or IPv4/6 address. </w:t>
      </w:r>
    </w:p>
    <w:p w:rsidR="00CE2971" w:rsidRPr="00CE2971" w:rsidRDefault="00CE2971" w:rsidP="00324520">
      <w:pPr>
        <w:rPr>
          <w:rFonts w:ascii="微软雅黑" w:eastAsia="微软雅黑" w:hAnsi="微软雅黑"/>
          <w:b/>
          <w:lang w:eastAsia="zh-CN"/>
        </w:rPr>
      </w:pPr>
      <w:r w:rsidRPr="00CE2971">
        <w:rPr>
          <w:rFonts w:ascii="微软雅黑" w:eastAsia="微软雅黑" w:hAnsi="微软雅黑" w:hint="eastAsia"/>
          <w:b/>
          <w:lang w:eastAsia="zh-CN"/>
        </w:rPr>
        <w:t xml:space="preserve">Observation 1: </w:t>
      </w:r>
      <w:r>
        <w:rPr>
          <w:rFonts w:ascii="微软雅黑" w:eastAsia="微软雅黑" w:hAnsi="微软雅黑"/>
          <w:b/>
          <w:lang w:eastAsia="zh-CN"/>
        </w:rPr>
        <w:t>All the (g</w:t>
      </w:r>
      <w:proofErr w:type="gramStart"/>
      <w:r>
        <w:rPr>
          <w:rFonts w:ascii="微软雅黑" w:eastAsia="微软雅黑" w:hAnsi="微软雅黑"/>
          <w:b/>
          <w:lang w:eastAsia="zh-CN"/>
        </w:rPr>
        <w:t>)PTP</w:t>
      </w:r>
      <w:proofErr w:type="gramEnd"/>
      <w:r>
        <w:rPr>
          <w:rFonts w:ascii="微软雅黑" w:eastAsia="微软雅黑" w:hAnsi="微软雅黑"/>
          <w:b/>
          <w:lang w:eastAsia="zh-CN"/>
        </w:rPr>
        <w:t xml:space="preserve"> message are multicast traffic without multicast address.</w:t>
      </w:r>
    </w:p>
    <w:p w:rsidR="00CE2971" w:rsidRPr="00CE2971" w:rsidRDefault="00CE2971" w:rsidP="00324520">
      <w:pPr>
        <w:rPr>
          <w:lang w:eastAsia="zh-CN"/>
        </w:rPr>
      </w:pPr>
    </w:p>
    <w:p w:rsidR="00CE2971" w:rsidRDefault="00CE2971" w:rsidP="00324520">
      <w:pPr>
        <w:rPr>
          <w:lang w:eastAsia="zh-CN"/>
        </w:rPr>
      </w:pPr>
      <w:r>
        <w:rPr>
          <w:rFonts w:hint="eastAsia"/>
          <w:lang w:eastAsia="zh-CN"/>
        </w:rPr>
        <w:t>T</w:t>
      </w:r>
      <w:r>
        <w:rPr>
          <w:lang w:eastAsia="zh-CN"/>
        </w:rPr>
        <w:t xml:space="preserve">he </w:t>
      </w:r>
      <w:proofErr w:type="gramStart"/>
      <w:r>
        <w:rPr>
          <w:lang w:eastAsia="zh-CN"/>
        </w:rPr>
        <w:t>g(</w:t>
      </w:r>
      <w:proofErr w:type="gramEnd"/>
      <w:r>
        <w:rPr>
          <w:lang w:eastAsia="zh-CN"/>
        </w:rPr>
        <w:t>PTP) message traffic are flooded in the network without configured by CNC. The MBCA (i.e. Announce message) is used to create the time synchronization spanning tree, and all other (g</w:t>
      </w:r>
      <w:proofErr w:type="gramStart"/>
      <w:r>
        <w:rPr>
          <w:lang w:eastAsia="zh-CN"/>
        </w:rPr>
        <w:t>)PTP</w:t>
      </w:r>
      <w:proofErr w:type="gramEnd"/>
      <w:r>
        <w:rPr>
          <w:lang w:eastAsia="zh-CN"/>
        </w:rPr>
        <w:t xml:space="preserve"> messages are forwarded along the spanning tree. </w:t>
      </w:r>
    </w:p>
    <w:p w:rsidR="00CE2971" w:rsidRDefault="00CE2971" w:rsidP="00324520">
      <w:pPr>
        <w:rPr>
          <w:lang w:eastAsia="zh-CN"/>
        </w:rPr>
      </w:pPr>
      <w:r>
        <w:rPr>
          <w:lang w:eastAsia="zh-CN"/>
        </w:rPr>
        <w:t>For the 5GS Bridge, the (g</w:t>
      </w:r>
      <w:proofErr w:type="gramStart"/>
      <w:r>
        <w:rPr>
          <w:lang w:eastAsia="zh-CN"/>
        </w:rPr>
        <w:t>)PTP</w:t>
      </w:r>
      <w:proofErr w:type="gramEnd"/>
      <w:r>
        <w:rPr>
          <w:lang w:eastAsia="zh-CN"/>
        </w:rPr>
        <w:t xml:space="preserve"> message forwarding shall follow the same principle. </w:t>
      </w:r>
      <w:proofErr w:type="gramStart"/>
      <w:r>
        <w:rPr>
          <w:lang w:eastAsia="zh-CN"/>
        </w:rPr>
        <w:t>i.e</w:t>
      </w:r>
      <w:proofErr w:type="gramEnd"/>
      <w:r>
        <w:rPr>
          <w:lang w:eastAsia="zh-CN"/>
        </w:rPr>
        <w:t xml:space="preserve">. receiving from </w:t>
      </w:r>
      <w:proofErr w:type="spellStart"/>
      <w:r>
        <w:rPr>
          <w:lang w:eastAsia="zh-CN"/>
        </w:rPr>
        <w:t>SlavePort</w:t>
      </w:r>
      <w:proofErr w:type="spellEnd"/>
      <w:r>
        <w:rPr>
          <w:lang w:eastAsia="zh-CN"/>
        </w:rPr>
        <w:t xml:space="preserve"> and sending via </w:t>
      </w:r>
      <w:proofErr w:type="spellStart"/>
      <w:r>
        <w:rPr>
          <w:lang w:eastAsia="zh-CN"/>
        </w:rPr>
        <w:t>MasterPort</w:t>
      </w:r>
      <w:proofErr w:type="spellEnd"/>
      <w:r>
        <w:rPr>
          <w:lang w:eastAsia="zh-CN"/>
        </w:rPr>
        <w:t>. So the UE-UE communication also needs to follow this mechanism which is not covered by existing Key issue.</w:t>
      </w:r>
    </w:p>
    <w:p w:rsidR="00CE2971" w:rsidRDefault="00CE2971" w:rsidP="00324520">
      <w:pPr>
        <w:rPr>
          <w:lang w:eastAsia="zh-CN"/>
        </w:rPr>
      </w:pPr>
      <w:r>
        <w:rPr>
          <w:lang w:eastAsia="zh-CN"/>
        </w:rPr>
        <w:t xml:space="preserve">Notes: For some C-plane BMCA solution, Announce message forwarding does not require the UE-UE communication solution, but other (g)PTP message forwarding (e.g. Sync, </w:t>
      </w:r>
      <w:proofErr w:type="spellStart"/>
      <w:r>
        <w:rPr>
          <w:sz w:val="18"/>
          <w:szCs w:val="18"/>
        </w:rPr>
        <w:t>Follow_Up</w:t>
      </w:r>
      <w:proofErr w:type="spellEnd"/>
      <w:r>
        <w:rPr>
          <w:sz w:val="18"/>
          <w:szCs w:val="18"/>
        </w:rPr>
        <w:t xml:space="preserve">, </w:t>
      </w:r>
      <w:proofErr w:type="spellStart"/>
      <w:r>
        <w:rPr>
          <w:sz w:val="18"/>
          <w:szCs w:val="18"/>
        </w:rPr>
        <w:t>Delay_Req</w:t>
      </w:r>
      <w:proofErr w:type="spellEnd"/>
      <w:r>
        <w:rPr>
          <w:sz w:val="18"/>
          <w:szCs w:val="18"/>
        </w:rPr>
        <w:t xml:space="preserve"> </w:t>
      </w:r>
      <w:proofErr w:type="spellStart"/>
      <w:r>
        <w:rPr>
          <w:sz w:val="18"/>
          <w:szCs w:val="18"/>
        </w:rPr>
        <w:t>etc</w:t>
      </w:r>
      <w:proofErr w:type="spellEnd"/>
      <w:r>
        <w:rPr>
          <w:sz w:val="18"/>
          <w:szCs w:val="18"/>
        </w:rPr>
        <w:t>) still follow this principle.</w:t>
      </w:r>
    </w:p>
    <w:p w:rsidR="00CE2971" w:rsidRPr="00CE2971" w:rsidRDefault="00CE2971" w:rsidP="00CE2971">
      <w:pPr>
        <w:rPr>
          <w:rFonts w:ascii="微软雅黑" w:eastAsia="微软雅黑" w:hAnsi="微软雅黑"/>
          <w:b/>
          <w:lang w:eastAsia="zh-CN"/>
        </w:rPr>
      </w:pPr>
      <w:r>
        <w:rPr>
          <w:rFonts w:ascii="微软雅黑" w:eastAsia="微软雅黑" w:hAnsi="微软雅黑"/>
          <w:b/>
          <w:lang w:eastAsia="zh-CN"/>
        </w:rPr>
        <w:t>Proposal</w:t>
      </w:r>
      <w:r w:rsidRPr="00CE2971">
        <w:rPr>
          <w:rFonts w:ascii="微软雅黑" w:eastAsia="微软雅黑" w:hAnsi="微软雅黑" w:hint="eastAsia"/>
          <w:b/>
          <w:lang w:eastAsia="zh-CN"/>
        </w:rPr>
        <w:t xml:space="preserve"> 1: </w:t>
      </w:r>
      <w:r>
        <w:rPr>
          <w:rFonts w:ascii="微软雅黑" w:eastAsia="微软雅黑" w:hAnsi="微软雅黑"/>
          <w:b/>
          <w:lang w:eastAsia="zh-CN"/>
        </w:rPr>
        <w:t>The UE-UE communication shall cover the (g</w:t>
      </w:r>
      <w:proofErr w:type="gramStart"/>
      <w:r>
        <w:rPr>
          <w:rFonts w:ascii="微软雅黑" w:eastAsia="微软雅黑" w:hAnsi="微软雅黑"/>
          <w:b/>
          <w:lang w:eastAsia="zh-CN"/>
        </w:rPr>
        <w:t>)PTP</w:t>
      </w:r>
      <w:proofErr w:type="gramEnd"/>
      <w:r>
        <w:rPr>
          <w:rFonts w:ascii="微软雅黑" w:eastAsia="微软雅黑" w:hAnsi="微软雅黑"/>
          <w:b/>
          <w:lang w:eastAsia="zh-CN"/>
        </w:rPr>
        <w:t xml:space="preserve"> message forwarding which is not controlled by CNC</w:t>
      </w:r>
    </w:p>
    <w:p w:rsidR="00CE2971" w:rsidRPr="00CE2971" w:rsidRDefault="00CE2971" w:rsidP="00324520">
      <w:pPr>
        <w:rPr>
          <w:lang w:eastAsia="zh-CN"/>
        </w:rPr>
      </w:pPr>
    </w:p>
    <w:p w:rsidR="00CE2971" w:rsidRPr="0001572E" w:rsidRDefault="00CE2971" w:rsidP="00324520">
      <w:pPr>
        <w:rPr>
          <w:lang w:eastAsia="zh-CN"/>
        </w:rPr>
      </w:pPr>
    </w:p>
    <w:p w:rsidR="00324520" w:rsidRDefault="00324520" w:rsidP="00324520">
      <w:pPr>
        <w:pStyle w:val="1"/>
        <w:rPr>
          <w:lang w:eastAsia="zh-CN"/>
        </w:rPr>
      </w:pPr>
      <w:r>
        <w:rPr>
          <w:rFonts w:hint="eastAsia"/>
          <w:lang w:eastAsia="zh-CN"/>
        </w:rPr>
        <w:lastRenderedPageBreak/>
        <w:t>2. Proposal</w:t>
      </w:r>
    </w:p>
    <w:p w:rsidR="00324520" w:rsidRDefault="00324520" w:rsidP="00324520">
      <w:pPr>
        <w:rPr>
          <w:b/>
        </w:rPr>
      </w:pPr>
    </w:p>
    <w:p w:rsidR="00937D19" w:rsidRPr="003568C7" w:rsidRDefault="00937D19" w:rsidP="00324520"/>
    <w:p w:rsidR="00324520" w:rsidRDefault="00324520" w:rsidP="00420457">
      <w:pPr>
        <w:rPr>
          <w:rFonts w:eastAsia="MS Mincho"/>
        </w:rPr>
      </w:pPr>
    </w:p>
    <w:p w:rsidR="00CD0CAD" w:rsidRDefault="00CD0CAD" w:rsidP="00CD0CAD">
      <w:pPr>
        <w:pStyle w:val="2"/>
        <w:rPr>
          <w:rFonts w:cs="Arial"/>
          <w:b/>
          <w:bCs/>
          <w:color w:val="FF0000"/>
          <w:sz w:val="22"/>
          <w:szCs w:val="22"/>
        </w:rPr>
      </w:pPr>
      <w:r>
        <w:rPr>
          <w:rFonts w:cs="Arial"/>
          <w:b/>
          <w:bCs/>
          <w:color w:val="FF0000"/>
          <w:sz w:val="22"/>
          <w:szCs w:val="22"/>
        </w:rPr>
        <w:t>*****************************************START of CHANGE **********************************************</w:t>
      </w:r>
    </w:p>
    <w:p w:rsidR="00775530" w:rsidRDefault="00775530" w:rsidP="00420457">
      <w:pPr>
        <w:rPr>
          <w:rFonts w:eastAsia="MS Mincho"/>
        </w:rPr>
      </w:pPr>
      <w:bookmarkStart w:id="2" w:name="_GoBack"/>
      <w:bookmarkEnd w:id="2"/>
    </w:p>
    <w:p w:rsidR="00574D6B" w:rsidRPr="00654378" w:rsidRDefault="00574D6B" w:rsidP="00574D6B">
      <w:pPr>
        <w:pStyle w:val="2"/>
        <w:rPr>
          <w:lang w:eastAsia="zh-CN"/>
        </w:rPr>
      </w:pPr>
      <w:bookmarkStart w:id="3" w:name="_Toc26431230"/>
      <w:bookmarkStart w:id="4" w:name="_Toc30694628"/>
      <w:bookmarkStart w:id="5" w:name="_Toc43906650"/>
      <w:bookmarkStart w:id="6" w:name="_Toc43906766"/>
      <w:bookmarkStart w:id="7" w:name="_Toc44311892"/>
      <w:bookmarkStart w:id="8" w:name="_Toc50536534"/>
      <w:bookmarkStart w:id="9" w:name="_Toc50575286"/>
      <w:r w:rsidRPr="00654378">
        <w:rPr>
          <w:lang w:eastAsia="zh-CN"/>
        </w:rPr>
        <w:t>6.1</w:t>
      </w:r>
      <w:r>
        <w:rPr>
          <w:lang w:eastAsia="zh-CN"/>
        </w:rPr>
        <w:tab/>
      </w:r>
      <w:r w:rsidRPr="00654378">
        <w:rPr>
          <w:lang w:eastAsia="zh-CN"/>
        </w:rPr>
        <w:t>Solution #1: Uplink Time Synchronization for TSN</w:t>
      </w:r>
      <w:bookmarkEnd w:id="3"/>
      <w:bookmarkEnd w:id="4"/>
      <w:bookmarkEnd w:id="5"/>
      <w:bookmarkEnd w:id="6"/>
      <w:bookmarkEnd w:id="7"/>
      <w:bookmarkEnd w:id="8"/>
      <w:bookmarkEnd w:id="9"/>
    </w:p>
    <w:p w:rsidR="00574D6B" w:rsidRPr="00654378" w:rsidRDefault="00574D6B" w:rsidP="00574D6B">
      <w:pPr>
        <w:pStyle w:val="3"/>
        <w:rPr>
          <w:lang w:eastAsia="ko-KR"/>
        </w:rPr>
      </w:pPr>
      <w:bookmarkStart w:id="10" w:name="_Toc23244807"/>
      <w:bookmarkStart w:id="11" w:name="_Toc26386425"/>
      <w:bookmarkStart w:id="12" w:name="_Toc26431231"/>
      <w:bookmarkStart w:id="13" w:name="_Toc30694629"/>
      <w:bookmarkStart w:id="14" w:name="_Toc43906651"/>
      <w:bookmarkStart w:id="15" w:name="_Toc43906767"/>
      <w:bookmarkStart w:id="16" w:name="_Toc44311893"/>
      <w:bookmarkStart w:id="17" w:name="_Toc50536535"/>
      <w:bookmarkStart w:id="18" w:name="_Toc50575287"/>
      <w:r w:rsidRPr="00654378">
        <w:rPr>
          <w:lang w:eastAsia="ko-KR"/>
        </w:rPr>
        <w:t>6.1.1</w:t>
      </w:r>
      <w:r w:rsidRPr="00654378">
        <w:rPr>
          <w:lang w:eastAsia="ko-KR"/>
        </w:rPr>
        <w:tab/>
        <w:t>Introduction</w:t>
      </w:r>
      <w:bookmarkEnd w:id="10"/>
      <w:bookmarkEnd w:id="11"/>
      <w:bookmarkEnd w:id="12"/>
      <w:bookmarkEnd w:id="13"/>
      <w:bookmarkEnd w:id="14"/>
      <w:bookmarkEnd w:id="15"/>
      <w:bookmarkEnd w:id="16"/>
      <w:bookmarkEnd w:id="17"/>
      <w:bookmarkEnd w:id="18"/>
    </w:p>
    <w:p w:rsidR="00574D6B" w:rsidRPr="00654378" w:rsidRDefault="00574D6B" w:rsidP="00574D6B">
      <w:pPr>
        <w:rPr>
          <w:rFonts w:eastAsia="PMingLiU"/>
          <w:lang w:val="en-US"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rsidR="00574D6B" w:rsidRDefault="00574D6B" w:rsidP="00574D6B">
      <w:pPr>
        <w:pStyle w:val="B1"/>
        <w:rPr>
          <w:rFonts w:eastAsia="PMingLiU"/>
          <w:lang w:val="en-US" w:eastAsia="zh-TW"/>
        </w:rPr>
      </w:pPr>
      <w:r>
        <w:rPr>
          <w:rFonts w:eastAsia="PMingLiU"/>
          <w:lang w:val="en-US" w:eastAsia="zh-TW"/>
        </w:rPr>
        <w:t>-</w:t>
      </w:r>
      <w:r>
        <w:rPr>
          <w:rFonts w:eastAsia="PMingLiU"/>
          <w:lang w:val="en-US" w:eastAsia="zh-TW"/>
        </w:rPr>
        <w:tab/>
        <w:t>5GS as a TSN bridge plays as a time-aware system.</w:t>
      </w:r>
    </w:p>
    <w:p w:rsidR="00574D6B" w:rsidRDefault="00574D6B" w:rsidP="00574D6B">
      <w:pPr>
        <w:pStyle w:val="B1"/>
        <w:rPr>
          <w:rFonts w:eastAsia="PMingLiU"/>
          <w:lang w:val="en-US" w:eastAsia="zh-TW"/>
        </w:rPr>
      </w:pPr>
      <w:r>
        <w:rPr>
          <w:rFonts w:eastAsia="PMingLiU"/>
          <w:lang w:val="en-US" w:eastAsia="zh-TW"/>
        </w:rPr>
        <w:t>-</w:t>
      </w:r>
      <w:r>
        <w:rPr>
          <w:rFonts w:eastAsia="PMingLiU"/>
          <w:lang w:val="en-US" w:eastAsia="zh-TW"/>
        </w:rPr>
        <w:tab/>
        <w:t>Only TSN TTs at the edge of 5GS need to support the desired operations in the IEEE 802.1AS [6].</w:t>
      </w:r>
    </w:p>
    <w:p w:rsidR="00574D6B" w:rsidRDefault="00574D6B" w:rsidP="00574D6B">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rsidR="00574D6B" w:rsidRDefault="00574D6B" w:rsidP="00574D6B">
      <w:pPr>
        <w:pStyle w:val="B1"/>
        <w:rPr>
          <w:rFonts w:eastAsia="PMingLiU"/>
          <w:lang w:val="en-US" w:eastAsia="zh-TW"/>
        </w:rPr>
      </w:pPr>
      <w:r>
        <w:rPr>
          <w:rFonts w:eastAsia="PMingLiU"/>
          <w:lang w:val="en-US" w:eastAsia="zh-TW"/>
        </w:rPr>
        <w:t>-</w:t>
      </w:r>
      <w:r>
        <w:rPr>
          <w:rFonts w:eastAsia="PMingLiU"/>
          <w:lang w:val="en-US" w:eastAsia="zh-TW"/>
        </w:rPr>
        <w:tab/>
        <w:t xml:space="preserve">All </w:t>
      </w:r>
      <w:proofErr w:type="spellStart"/>
      <w:r>
        <w:rPr>
          <w:rFonts w:eastAsia="PMingLiU"/>
          <w:lang w:val="en-US" w:eastAsia="zh-TW"/>
        </w:rPr>
        <w:t>gPTP</w:t>
      </w:r>
      <w:proofErr w:type="spellEnd"/>
      <w:r>
        <w:rPr>
          <w:rFonts w:eastAsia="PMingLiU"/>
          <w:lang w:val="en-US" w:eastAsia="zh-TW"/>
        </w:rPr>
        <w:t xml:space="preserve"> messages generated from TSN GM(s) are transmitted using user-plane resources in 5GS.</w:t>
      </w:r>
    </w:p>
    <w:p w:rsidR="00574D6B" w:rsidRDefault="00574D6B" w:rsidP="00574D6B">
      <w:pPr>
        <w:pStyle w:val="B1"/>
        <w:rPr>
          <w:rFonts w:eastAsia="PMingLiU"/>
          <w:lang w:val="en-US" w:eastAsia="zh-TW"/>
        </w:rPr>
      </w:pPr>
      <w:r>
        <w:rPr>
          <w:rFonts w:eastAsia="PMingLiU"/>
          <w:lang w:val="en-US" w:eastAsia="zh-TW"/>
        </w:rPr>
        <w:t>-</w:t>
      </w:r>
      <w:r>
        <w:rPr>
          <w:rFonts w:eastAsia="PMingLiU"/>
          <w:lang w:val="en-US" w:eastAsia="zh-TW"/>
        </w:rPr>
        <w:tab/>
        <w:t xml:space="preserve">All the </w:t>
      </w:r>
      <w:proofErr w:type="spellStart"/>
      <w:r>
        <w:rPr>
          <w:rFonts w:eastAsia="PMingLiU"/>
          <w:lang w:val="en-US" w:eastAsia="zh-TW"/>
        </w:rPr>
        <w:t>gNBs</w:t>
      </w:r>
      <w:proofErr w:type="spellEnd"/>
      <w:r>
        <w:rPr>
          <w:rFonts w:eastAsia="PMingLiU"/>
          <w:lang w:val="en-US" w:eastAsia="zh-TW"/>
        </w:rPr>
        <w:t>, DS-TT/UEs, and UPF/NW-TTs in the 5GS are time synchronized to the same 5GS GM.</w:t>
      </w:r>
    </w:p>
    <w:p w:rsidR="00574D6B" w:rsidRDefault="00574D6B" w:rsidP="00574D6B">
      <w:pPr>
        <w:pStyle w:val="B1"/>
        <w:rPr>
          <w:rFonts w:eastAsia="PMingLiU"/>
          <w:lang w:val="en-US" w:eastAsia="zh-TW"/>
        </w:rPr>
      </w:pPr>
      <w:r>
        <w:rPr>
          <w:rFonts w:eastAsia="PMingLiU"/>
          <w:lang w:val="en-US" w:eastAsia="zh-TW"/>
        </w:rPr>
        <w:t>.</w:t>
      </w:r>
    </w:p>
    <w:p w:rsidR="00574D6B" w:rsidRDefault="00574D6B" w:rsidP="00574D6B">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rsidR="00574D6B" w:rsidRDefault="00574D6B" w:rsidP="00574D6B">
      <w:pPr>
        <w:rPr>
          <w:rFonts w:eastAsia="PMingLiU"/>
          <w:lang w:val="en-US" w:eastAsia="zh-TW"/>
        </w:rPr>
      </w:pPr>
      <w:r>
        <w:rPr>
          <w:rFonts w:eastAsia="PMingLiU"/>
          <w:lang w:val="en-US" w:eastAsia="zh-TW"/>
        </w:rPr>
        <w:t xml:space="preserve">Since UL TSN Time Synchronization will be distributed to the TSN end stations attached to 5GS (i.e. NW-TTs) and attached to the other UEs (i.e. DS-TTs), TSN GM(s) attached to the device will generate the UL </w:t>
      </w:r>
      <w:proofErr w:type="spellStart"/>
      <w:r>
        <w:rPr>
          <w:rFonts w:eastAsia="PMingLiU"/>
          <w:lang w:val="en-US" w:eastAsia="zh-TW"/>
        </w:rPr>
        <w:t>gPTP</w:t>
      </w:r>
      <w:proofErr w:type="spellEnd"/>
      <w:r>
        <w:rPr>
          <w:rFonts w:eastAsia="PMingLiU"/>
          <w:lang w:val="en-US" w:eastAsia="zh-TW"/>
        </w:rPr>
        <w:t xml:space="preserve"> messages and then DS-TT can perform exactly the same operations for the received DL </w:t>
      </w:r>
      <w:proofErr w:type="spellStart"/>
      <w:r>
        <w:rPr>
          <w:rFonts w:eastAsia="PMingLiU"/>
          <w:lang w:val="en-US" w:eastAsia="zh-TW"/>
        </w:rPr>
        <w:t>gPTP</w:t>
      </w:r>
      <w:proofErr w:type="spellEnd"/>
      <w:r>
        <w:rPr>
          <w:rFonts w:eastAsia="PMingLiU"/>
          <w:lang w:val="en-US" w:eastAsia="zh-TW"/>
        </w:rPr>
        <w:t xml:space="preserve"> messages as NW-TT performs for the DL </w:t>
      </w:r>
      <w:proofErr w:type="spellStart"/>
      <w:r>
        <w:rPr>
          <w:rFonts w:eastAsia="PMingLiU"/>
          <w:lang w:val="en-US" w:eastAsia="zh-TW"/>
        </w:rPr>
        <w:t>gPTP</w:t>
      </w:r>
      <w:proofErr w:type="spellEnd"/>
      <w:r>
        <w:rPr>
          <w:rFonts w:eastAsia="PMingLiU"/>
          <w:lang w:val="en-US" w:eastAsia="zh-TW"/>
        </w:rPr>
        <w:t xml:space="preserve"> messages defined in clause 5.27.1.2.2 of TS 23.501 [2]. Then, the modified UL </w:t>
      </w:r>
      <w:proofErr w:type="spellStart"/>
      <w:r>
        <w:rPr>
          <w:rFonts w:eastAsia="PMingLiU"/>
          <w:lang w:val="en-US" w:eastAsia="zh-TW"/>
        </w:rPr>
        <w:t>gPTP</w:t>
      </w:r>
      <w:proofErr w:type="spellEnd"/>
      <w:r>
        <w:rPr>
          <w:rFonts w:eastAsia="PMingLiU"/>
          <w:lang w:val="en-US" w:eastAsia="zh-TW"/>
        </w:rPr>
        <w:t xml:space="preserve"> messages will be further forwarded via the user-plane established between the devices (i.e. UE) which has TSN GM(s) attached to and the target UPFs.</w:t>
      </w:r>
    </w:p>
    <w:p w:rsidR="00574D6B" w:rsidRDefault="00574D6B" w:rsidP="00574D6B">
      <w:pPr>
        <w:rPr>
          <w:rFonts w:eastAsia="PMingLiU"/>
          <w:lang w:val="en-US" w:eastAsia="zh-TW"/>
        </w:rPr>
      </w:pPr>
      <w:r>
        <w:rPr>
          <w:rFonts w:eastAsia="PMingLiU"/>
          <w:lang w:val="en-US" w:eastAsia="zh-TW"/>
        </w:rPr>
        <w:t xml:space="preserve">After the NW-TT receives the modified </w:t>
      </w:r>
      <w:proofErr w:type="spellStart"/>
      <w:r>
        <w:rPr>
          <w:rFonts w:eastAsia="PMingLiU"/>
          <w:lang w:val="en-US" w:eastAsia="zh-TW"/>
        </w:rPr>
        <w:t>gPTP</w:t>
      </w:r>
      <w:proofErr w:type="spellEnd"/>
      <w:r>
        <w:rPr>
          <w:rFonts w:eastAsia="PMingLiU"/>
          <w:lang w:val="en-US" w:eastAsia="zh-TW"/>
        </w:rPr>
        <w:t xml:space="preserve"> messages for the case where delivery to end stations behind the 5G system (NW-TT) is required, the NW-TT can perform exactly the same operations as DS-TT performs for the received DL </w:t>
      </w:r>
      <w:proofErr w:type="spellStart"/>
      <w:r>
        <w:rPr>
          <w:rFonts w:eastAsia="PMingLiU"/>
          <w:lang w:val="en-US" w:eastAsia="zh-TW"/>
        </w:rPr>
        <w:t>gPTP</w:t>
      </w:r>
      <w:proofErr w:type="spellEnd"/>
      <w:r>
        <w:rPr>
          <w:rFonts w:eastAsia="PMingLiU"/>
          <w:lang w:val="en-US" w:eastAsia="zh-TW"/>
        </w:rPr>
        <w:t xml:space="preserve"> messages defined in clause 5.27.1.2.2 of TS 23.501 [2]. Finally, NW-TT can forward to the UL </w:t>
      </w:r>
      <w:proofErr w:type="spellStart"/>
      <w:r>
        <w:rPr>
          <w:rFonts w:eastAsia="PMingLiU"/>
          <w:lang w:val="en-US" w:eastAsia="zh-TW"/>
        </w:rPr>
        <w:t>gPTP</w:t>
      </w:r>
      <w:proofErr w:type="spellEnd"/>
      <w:r>
        <w:rPr>
          <w:rFonts w:eastAsia="PMingLiU"/>
          <w:lang w:val="en-US" w:eastAsia="zh-TW"/>
        </w:rPr>
        <w:t xml:space="preserve"> messages to the TSN end stations.</w:t>
      </w:r>
    </w:p>
    <w:p w:rsidR="00574D6B" w:rsidRDefault="00574D6B" w:rsidP="00574D6B">
      <w:pPr>
        <w:rPr>
          <w:rFonts w:eastAsia="PMingLiU"/>
          <w:lang w:val="en-US" w:eastAsia="zh-TW"/>
        </w:rPr>
      </w:pPr>
      <w:r>
        <w:rPr>
          <w:rFonts w:eastAsia="PMingLiU"/>
          <w:lang w:val="en-US" w:eastAsia="zh-TW"/>
        </w:rPr>
        <w:t xml:space="preserve">The main difference between the UL and DL Time Synchronization is that the UL </w:t>
      </w:r>
      <w:proofErr w:type="spellStart"/>
      <w:r>
        <w:rPr>
          <w:rFonts w:eastAsia="PMingLiU"/>
          <w:lang w:val="en-US" w:eastAsia="zh-TW"/>
        </w:rPr>
        <w:t>gPTP</w:t>
      </w:r>
      <w:proofErr w:type="spellEnd"/>
      <w:r>
        <w:rPr>
          <w:rFonts w:eastAsia="PMingLiU"/>
          <w:lang w:val="en-US" w:eastAsia="zh-TW"/>
        </w:rPr>
        <w:t xml:space="preserve"> messages are also required by the TSN end stations behind the other UEs (i.e. DS-TTs). For delivery of </w:t>
      </w:r>
      <w:proofErr w:type="spellStart"/>
      <w:r>
        <w:rPr>
          <w:rFonts w:eastAsia="PMingLiU"/>
          <w:lang w:val="en-US" w:eastAsia="zh-TW"/>
        </w:rPr>
        <w:t>gPTP</w:t>
      </w:r>
      <w:proofErr w:type="spellEnd"/>
      <w:r>
        <w:rPr>
          <w:rFonts w:eastAsia="PMingLiU"/>
          <w:lang w:val="en-US" w:eastAsia="zh-TW"/>
        </w:rPr>
        <w:t xml:space="preserve"> messages to TSN end stations behind other UEs, the UPF will forward the UL </w:t>
      </w:r>
      <w:proofErr w:type="spellStart"/>
      <w:r>
        <w:rPr>
          <w:rFonts w:eastAsia="PMingLiU"/>
          <w:lang w:val="en-US" w:eastAsia="zh-TW"/>
        </w:rPr>
        <w:t>gPTP</w:t>
      </w:r>
      <w:proofErr w:type="spellEnd"/>
      <w:r>
        <w:rPr>
          <w:rFonts w:eastAsia="PMingLiU"/>
          <w:lang w:val="en-US" w:eastAsia="zh-TW"/>
        </w:rPr>
        <w:t xml:space="preserve"> messages transparently to other UEs but not send it back to the source UEs</w:t>
      </w:r>
      <w:ins w:id="19" w:author="zte-v1" w:date="2020-09-29T22:58:00Z">
        <w:r w:rsidR="00AA5903">
          <w:rPr>
            <w:rFonts w:eastAsia="PMingLiU"/>
            <w:lang w:val="en-US" w:eastAsia="zh-TW"/>
          </w:rPr>
          <w:t xml:space="preserve"> which is specified by the solution for Key issue#2</w:t>
        </w:r>
      </w:ins>
      <w:r>
        <w:rPr>
          <w:rFonts w:eastAsia="PMingLiU"/>
          <w:lang w:val="en-US" w:eastAsia="zh-TW"/>
        </w:rPr>
        <w:t xml:space="preserve">. The DS-TT in the other UE can perform exactly the same operations as defined in clause 5.27.1.2.2 of TS 23.501 [2]. Finally, DS-TT can forward to the </w:t>
      </w:r>
      <w:proofErr w:type="spellStart"/>
      <w:r>
        <w:rPr>
          <w:rFonts w:eastAsia="PMingLiU"/>
          <w:lang w:val="en-US" w:eastAsia="zh-TW"/>
        </w:rPr>
        <w:t>gPTP</w:t>
      </w:r>
      <w:proofErr w:type="spellEnd"/>
      <w:r>
        <w:rPr>
          <w:rFonts w:eastAsia="PMingLiU"/>
          <w:lang w:val="en-US" w:eastAsia="zh-TW"/>
        </w:rPr>
        <w:t xml:space="preserve"> messages to the TSN end stations as described in the figure 6.1.2-1.</w:t>
      </w:r>
    </w:p>
    <w:p w:rsidR="00574D6B" w:rsidRDefault="00574D6B" w:rsidP="00574D6B">
      <w:pPr>
        <w:pStyle w:val="NO"/>
        <w:rPr>
          <w:rFonts w:eastAsia="PMingLiU"/>
          <w:lang w:val="en-US" w:eastAsia="zh-TW"/>
        </w:rPr>
      </w:pPr>
      <w:r>
        <w:rPr>
          <w:rFonts w:eastAsia="PMingLiU"/>
          <w:lang w:val="en-US" w:eastAsia="zh-TW"/>
        </w:rPr>
        <w:t>NOTE:</w:t>
      </w:r>
      <w:r>
        <w:rPr>
          <w:rFonts w:eastAsia="PMingLiU"/>
          <w:lang w:val="en-US" w:eastAsia="zh-TW"/>
        </w:rPr>
        <w:tab/>
        <w:t xml:space="preserve">The UPF forwards the </w:t>
      </w:r>
      <w:proofErr w:type="spellStart"/>
      <w:r>
        <w:rPr>
          <w:rFonts w:eastAsia="PMingLiU"/>
          <w:lang w:val="en-US" w:eastAsia="zh-TW"/>
        </w:rPr>
        <w:t>gPTP</w:t>
      </w:r>
      <w:proofErr w:type="spellEnd"/>
      <w:r>
        <w:rPr>
          <w:rFonts w:eastAsia="PMingLiU"/>
          <w:lang w:val="en-US" w:eastAsia="zh-TW"/>
        </w:rPr>
        <w:t xml:space="preserve"> message to the Ethernet connected to the N6 interface. This enables other devices on N6 and also other DS-TT/UE connected to a different UPF to receive the </w:t>
      </w:r>
      <w:proofErr w:type="spellStart"/>
      <w:r>
        <w:rPr>
          <w:rFonts w:eastAsia="PMingLiU"/>
          <w:lang w:val="en-US" w:eastAsia="zh-TW"/>
        </w:rPr>
        <w:t>gPTP</w:t>
      </w:r>
      <w:proofErr w:type="spellEnd"/>
      <w:r>
        <w:rPr>
          <w:rFonts w:eastAsia="PMingLiU"/>
          <w:lang w:val="en-US" w:eastAsia="zh-TW"/>
        </w:rPr>
        <w:t xml:space="preserve"> message.</w:t>
      </w:r>
    </w:p>
    <w:p w:rsidR="00574D6B" w:rsidRDefault="00574D6B" w:rsidP="00574D6B">
      <w:pPr>
        <w:pStyle w:val="NO"/>
        <w:rPr>
          <w:rFonts w:eastAsia="PMingLiU"/>
          <w:lang w:val="en-US" w:eastAsia="zh-TW"/>
        </w:rPr>
      </w:pPr>
      <w:r>
        <w:rPr>
          <w:rFonts w:eastAsia="PMingLiU"/>
          <w:lang w:val="en-US" w:eastAsia="zh-TW"/>
        </w:rPr>
        <w:t>NOTE:</w:t>
      </w:r>
      <w:r>
        <w:rPr>
          <w:rFonts w:eastAsia="PMingLiU"/>
          <w:lang w:val="en-US" w:eastAsia="zh-TW"/>
        </w:rPr>
        <w:tab/>
        <w:t xml:space="preserve">The </w:t>
      </w:r>
      <w:proofErr w:type="spellStart"/>
      <w:r>
        <w:rPr>
          <w:rFonts w:eastAsia="PMingLiU"/>
          <w:lang w:val="en-US" w:eastAsia="zh-TW"/>
        </w:rPr>
        <w:t>gPTP</w:t>
      </w:r>
      <w:proofErr w:type="spellEnd"/>
      <w:r>
        <w:rPr>
          <w:rFonts w:eastAsia="PMingLiU"/>
          <w:lang w:val="en-US" w:eastAsia="zh-TW"/>
        </w:rPr>
        <w:t xml:space="preserve"> messages are multicast data packet. The UPF/NW-TT prevents the occurrence of </w:t>
      </w:r>
      <w:proofErr w:type="spellStart"/>
      <w:r>
        <w:rPr>
          <w:rFonts w:eastAsia="PMingLiU"/>
          <w:lang w:val="en-US" w:eastAsia="zh-TW"/>
        </w:rPr>
        <w:t>gPTP</w:t>
      </w:r>
      <w:proofErr w:type="spellEnd"/>
      <w:r>
        <w:rPr>
          <w:rFonts w:eastAsia="PMingLiU"/>
          <w:lang w:val="en-US" w:eastAsia="zh-TW"/>
        </w:rPr>
        <w:t xml:space="preserve"> message loops.</w:t>
      </w:r>
    </w:p>
    <w:p w:rsidR="00574D6B" w:rsidRPr="00654378" w:rsidRDefault="00574D6B" w:rsidP="00574D6B">
      <w:pPr>
        <w:pStyle w:val="3"/>
        <w:rPr>
          <w:lang w:eastAsia="ko-KR"/>
        </w:rPr>
      </w:pPr>
      <w:bookmarkStart w:id="20" w:name="_Toc23244808"/>
      <w:bookmarkStart w:id="21" w:name="_Toc26386426"/>
      <w:bookmarkStart w:id="22" w:name="_Toc26431232"/>
      <w:bookmarkStart w:id="23" w:name="_Toc30694630"/>
      <w:bookmarkStart w:id="24" w:name="_Toc43906652"/>
      <w:bookmarkStart w:id="25" w:name="_Toc43906768"/>
      <w:bookmarkStart w:id="26" w:name="_Toc44311894"/>
      <w:bookmarkStart w:id="27" w:name="_Toc50536536"/>
      <w:bookmarkStart w:id="28" w:name="_Toc50575288"/>
      <w:r w:rsidRPr="00654378">
        <w:rPr>
          <w:lang w:eastAsia="ko-KR"/>
        </w:rPr>
        <w:lastRenderedPageBreak/>
        <w:t>6.1.2</w:t>
      </w:r>
      <w:r w:rsidRPr="00654378">
        <w:rPr>
          <w:lang w:eastAsia="ko-KR"/>
        </w:rPr>
        <w:tab/>
        <w:t>Functional Description</w:t>
      </w:r>
      <w:bookmarkEnd w:id="20"/>
      <w:bookmarkEnd w:id="21"/>
      <w:bookmarkEnd w:id="22"/>
      <w:bookmarkEnd w:id="23"/>
      <w:bookmarkEnd w:id="24"/>
      <w:bookmarkEnd w:id="25"/>
      <w:bookmarkEnd w:id="26"/>
      <w:bookmarkEnd w:id="27"/>
      <w:bookmarkEnd w:id="28"/>
    </w:p>
    <w:p w:rsidR="00574D6B" w:rsidRPr="00654378" w:rsidRDefault="00574D6B" w:rsidP="00574D6B">
      <w:pPr>
        <w:rPr>
          <w:rFonts w:eastAsia="PMingLiU"/>
          <w:lang w:eastAsia="zh-TW"/>
        </w:rPr>
      </w:pPr>
      <w:r w:rsidRPr="00654378">
        <w:rPr>
          <w:rFonts w:eastAsia="PMingLiU"/>
          <w:lang w:eastAsia="zh-TW"/>
        </w:rPr>
        <w:t xml:space="preserve">Distributing the UL </w:t>
      </w:r>
      <w:proofErr w:type="spellStart"/>
      <w:r w:rsidRPr="00654378">
        <w:rPr>
          <w:rFonts w:eastAsia="PMingLiU"/>
          <w:lang w:eastAsia="zh-TW"/>
        </w:rPr>
        <w:t>gPTP</w:t>
      </w:r>
      <w:proofErr w:type="spellEnd"/>
      <w:r w:rsidRPr="00654378">
        <w:rPr>
          <w:rFonts w:eastAsia="PMingLiU"/>
          <w:lang w:eastAsia="zh-TW"/>
        </w:rPr>
        <w:t xml:space="preserve">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rsidR="00574D6B" w:rsidRPr="00654378" w:rsidRDefault="00574D6B" w:rsidP="00574D6B">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w:t>
      </w:r>
      <w:proofErr w:type="spellStart"/>
      <w:r w:rsidRPr="00654378">
        <w:rPr>
          <w:rFonts w:eastAsia="PMingLiU"/>
          <w:lang w:eastAsia="zh-TW"/>
        </w:rPr>
        <w:t>gPTP</w:t>
      </w:r>
      <w:proofErr w:type="spellEnd"/>
      <w:r w:rsidRPr="00654378">
        <w:rPr>
          <w:rFonts w:eastAsia="PMingLiU"/>
          <w:lang w:eastAsia="zh-TW"/>
        </w:rPr>
        <w:t xml:space="preserve"> messages as NW-TT perform the operations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rsidR="00574D6B" w:rsidRPr="00654378" w:rsidRDefault="00574D6B" w:rsidP="00574D6B">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NW-TT will perform</w:t>
      </w:r>
      <w:r>
        <w:rPr>
          <w:rFonts w:eastAsia="PMingLiU"/>
          <w:lang w:eastAsia="zh-TW"/>
        </w:rPr>
        <w:t xml:space="preserve"> </w:t>
      </w:r>
      <w:r w:rsidRPr="00654378">
        <w:rPr>
          <w:rFonts w:eastAsia="PMingLiU"/>
          <w:lang w:eastAsia="zh-TW"/>
        </w:rPr>
        <w:t xml:space="preserve">exactly the same operations for UL </w:t>
      </w:r>
      <w:proofErr w:type="spellStart"/>
      <w:r w:rsidRPr="00654378">
        <w:rPr>
          <w:rFonts w:eastAsia="PMingLiU"/>
          <w:lang w:eastAsia="zh-TW"/>
        </w:rPr>
        <w:t>gPTP</w:t>
      </w:r>
      <w:proofErr w:type="spellEnd"/>
      <w:r w:rsidRPr="00654378">
        <w:rPr>
          <w:rFonts w:eastAsia="PMingLiU"/>
          <w:lang w:eastAsia="zh-TW"/>
        </w:rPr>
        <w:t xml:space="preserve"> messages as </w:t>
      </w:r>
      <w:r>
        <w:rPr>
          <w:rFonts w:eastAsia="PMingLiU"/>
          <w:lang w:eastAsia="zh-TW"/>
        </w:rPr>
        <w:t xml:space="preserve">what </w:t>
      </w:r>
      <w:r w:rsidRPr="00654378">
        <w:rPr>
          <w:rFonts w:eastAsia="PMingLiU"/>
          <w:lang w:eastAsia="zh-TW"/>
        </w:rPr>
        <w:t>DS-TT perform</w:t>
      </w:r>
      <w:r>
        <w:rPr>
          <w:rFonts w:eastAsia="PMingLiU"/>
          <w:lang w:eastAsia="zh-TW"/>
        </w:rPr>
        <w:t>s</w:t>
      </w:r>
      <w:r w:rsidRPr="00654378">
        <w:rPr>
          <w:rFonts w:eastAsia="PMingLiU"/>
          <w:lang w:eastAsia="zh-TW"/>
        </w:rPr>
        <w:t xml:space="preserve">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xml:space="preserve">]. After NW-TT on the UPF side receives the UL </w:t>
      </w:r>
      <w:proofErr w:type="spellStart"/>
      <w:r w:rsidRPr="00654378">
        <w:rPr>
          <w:rFonts w:eastAsia="PMingLiU"/>
          <w:lang w:eastAsia="zh-TW"/>
        </w:rPr>
        <w:t>gPTP</w:t>
      </w:r>
      <w:proofErr w:type="spellEnd"/>
      <w:r w:rsidRPr="00654378">
        <w:rPr>
          <w:rFonts w:eastAsia="PMingLiU"/>
          <w:lang w:eastAsia="zh-TW"/>
        </w:rPr>
        <w:t xml:space="preserve"> messages, the NW-TT forward </w:t>
      </w:r>
      <w:r>
        <w:rPr>
          <w:rFonts w:eastAsia="PMingLiU"/>
          <w:lang w:eastAsia="zh-TW"/>
        </w:rPr>
        <w:t xml:space="preserve">the information </w:t>
      </w:r>
      <w:r w:rsidRPr="00654378">
        <w:rPr>
          <w:rFonts w:eastAsia="PMingLiU"/>
          <w:lang w:eastAsia="zh-TW"/>
        </w:rPr>
        <w:t>to the TSN end stations</w:t>
      </w:r>
      <w:r>
        <w:rPr>
          <w:rFonts w:eastAsia="PMingLiU"/>
          <w:lang w:eastAsia="zh-TW"/>
        </w:rPr>
        <w:t xml:space="preserve">, while adding 5GS residence time to the correction field and removing </w:t>
      </w:r>
      <w:proofErr w:type="spellStart"/>
      <w:r>
        <w:rPr>
          <w:rFonts w:eastAsia="PMingLiU"/>
          <w:lang w:eastAsia="zh-TW"/>
        </w:rPr>
        <w:t>TSi</w:t>
      </w:r>
      <w:proofErr w:type="spellEnd"/>
      <w:r>
        <w:rPr>
          <w:rFonts w:eastAsia="PMingLiU"/>
          <w:lang w:eastAsia="zh-TW"/>
        </w:rPr>
        <w:t xml:space="preserve"> timestamp from the suffix field</w:t>
      </w:r>
      <w:r w:rsidRPr="00654378">
        <w:rPr>
          <w:rFonts w:eastAsia="PMingLiU"/>
          <w:lang w:eastAsia="zh-TW"/>
        </w:rPr>
        <w:t>.</w:t>
      </w:r>
    </w:p>
    <w:p w:rsidR="00574D6B" w:rsidRDefault="00574D6B" w:rsidP="00574D6B">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w:t>
      </w:r>
      <w:proofErr w:type="spellStart"/>
      <w:r w:rsidRPr="00654378">
        <w:rPr>
          <w:rFonts w:eastAsia="PMingLiU"/>
          <w:lang w:eastAsia="zh-TW"/>
        </w:rPr>
        <w:t>gPTP</w:t>
      </w:r>
      <w:proofErr w:type="spellEnd"/>
      <w:r w:rsidRPr="00654378">
        <w:rPr>
          <w:rFonts w:eastAsia="PMingLiU"/>
          <w:lang w:eastAsia="zh-TW"/>
        </w:rPr>
        <w:t xml:space="preserve"> message transparently to the other UEs </w:t>
      </w:r>
      <w:r w:rsidRPr="00654378">
        <w:rPr>
          <w:rFonts w:eastAsia="PMingLiU" w:hint="eastAsia"/>
          <w:lang w:eastAsia="zh-TW"/>
        </w:rPr>
        <w:t xml:space="preserve">to </w:t>
      </w:r>
      <w:r w:rsidRPr="00654378">
        <w:rPr>
          <w:rFonts w:eastAsia="PMingLiU"/>
          <w:lang w:eastAsia="zh-TW"/>
        </w:rPr>
        <w:t xml:space="preserve">distribute the </w:t>
      </w:r>
      <w:proofErr w:type="spellStart"/>
      <w:r w:rsidRPr="00654378">
        <w:rPr>
          <w:rFonts w:eastAsia="PMingLiU"/>
          <w:lang w:eastAsia="zh-TW"/>
        </w:rPr>
        <w:t>gPTP</w:t>
      </w:r>
      <w:proofErr w:type="spellEnd"/>
      <w:r w:rsidRPr="00654378">
        <w:rPr>
          <w:rFonts w:eastAsia="PMingLiU"/>
          <w:lang w:eastAsia="zh-TW"/>
        </w:rPr>
        <w:t xml:space="preserve"> messages further to the TSN end stations behind other UEs (other DS-TTs)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p>
    <w:p w:rsidR="00574D6B" w:rsidRPr="009C730E" w:rsidRDefault="00574D6B" w:rsidP="00574D6B">
      <w:pPr>
        <w:pStyle w:val="NO"/>
      </w:pPr>
      <w:r>
        <w:rPr>
          <w:lang w:val="en-US" w:eastAsia="ko-KR"/>
        </w:rPr>
        <w:t>NOTE:</w:t>
      </w:r>
      <w:r>
        <w:rPr>
          <w:lang w:val="en-US" w:eastAsia="ko-KR"/>
        </w:rPr>
        <w:tab/>
      </w:r>
      <w:r>
        <w:t>Normal Ethernet behaviour is that the frame is not sent back to the source. So, sending back a frame on the incoming interface would be against Ethernet principles and results in risking creation of forwarding loops.</w:t>
      </w:r>
    </w:p>
    <w:p w:rsidR="00574D6B" w:rsidRPr="00654378" w:rsidRDefault="00574D6B" w:rsidP="00574D6B">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rsidR="00574D6B" w:rsidRPr="00654378" w:rsidRDefault="00574D6B" w:rsidP="00574D6B">
      <w:pPr>
        <w:rPr>
          <w:rFonts w:eastAsia="PMingLiU"/>
          <w:lang w:eastAsia="zh-TW"/>
        </w:rPr>
      </w:pPr>
      <w:r w:rsidRPr="00654378">
        <w:rPr>
          <w:lang w:val="en-US" w:eastAsia="ko-KR"/>
        </w:rPr>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 the principle that two PDU sessions are used.</w:t>
      </w:r>
    </w:p>
    <w:p w:rsidR="00574D6B" w:rsidRPr="00654378" w:rsidRDefault="00574D6B" w:rsidP="00574D6B">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rsidR="00574D6B" w:rsidRPr="00654378" w:rsidRDefault="00574D6B" w:rsidP="00574D6B">
      <w:pPr>
        <w:pStyle w:val="TH"/>
        <w:rPr>
          <w:lang w:eastAsia="zh-TW"/>
        </w:rPr>
      </w:pPr>
      <w:r w:rsidRPr="00654378">
        <w:rPr>
          <w:lang w:eastAsia="zh-TW"/>
        </w:rPr>
        <w:object w:dxaOrig="13300" w:dyaOrig="4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172.5pt" o:ole="">
            <v:imagedata r:id="rId8" o:title=""/>
          </v:shape>
          <o:OLEObject Type="Embed" ProgID="Visio.Drawing.15" ShapeID="_x0000_i1025" DrawAspect="Content" ObjectID="_1664738424" r:id="rId9"/>
        </w:object>
      </w:r>
    </w:p>
    <w:p w:rsidR="00574D6B" w:rsidRPr="00A86E82" w:rsidRDefault="00574D6B" w:rsidP="00574D6B">
      <w:pPr>
        <w:pStyle w:val="TF"/>
      </w:pPr>
      <w:r w:rsidRPr="00A86E82">
        <w:t>Figure 6.1.2-1: The distribution of UL Time Synchronization Information</w:t>
      </w:r>
      <w:r w:rsidRPr="00A86E82">
        <w:rPr>
          <w:rFonts w:eastAsia="DengXian"/>
        </w:rPr>
        <w:t xml:space="preserve"> with the same UPF</w:t>
      </w:r>
    </w:p>
    <w:p w:rsidR="00574D6B" w:rsidRPr="00654378" w:rsidRDefault="00574D6B" w:rsidP="00574D6B">
      <w:pPr>
        <w:pStyle w:val="3"/>
      </w:pPr>
      <w:bookmarkStart w:id="29" w:name="_Toc23244809"/>
      <w:bookmarkStart w:id="30" w:name="_Toc26386427"/>
      <w:bookmarkStart w:id="31" w:name="_Toc26431233"/>
      <w:bookmarkStart w:id="32" w:name="_Toc30694631"/>
      <w:bookmarkStart w:id="33" w:name="_Toc43906653"/>
      <w:bookmarkStart w:id="34" w:name="_Toc43906769"/>
      <w:bookmarkStart w:id="35" w:name="_Toc44311895"/>
      <w:bookmarkStart w:id="36" w:name="_Toc50536537"/>
      <w:bookmarkStart w:id="37" w:name="_Toc50575289"/>
      <w:r w:rsidRPr="00654378">
        <w:t>6.1.3</w:t>
      </w:r>
      <w:r w:rsidRPr="00654378">
        <w:tab/>
        <w:t>Procedures</w:t>
      </w:r>
      <w:bookmarkEnd w:id="29"/>
      <w:bookmarkEnd w:id="30"/>
      <w:bookmarkEnd w:id="31"/>
      <w:bookmarkEnd w:id="32"/>
      <w:bookmarkEnd w:id="33"/>
      <w:bookmarkEnd w:id="34"/>
      <w:bookmarkEnd w:id="35"/>
      <w:bookmarkEnd w:id="36"/>
      <w:bookmarkEnd w:id="37"/>
    </w:p>
    <w:p w:rsidR="00574D6B" w:rsidRDefault="00574D6B" w:rsidP="00574D6B">
      <w:r>
        <w:t>The procedure for synchronizing TSN end stations behind 5G System (NW-TT) with the TSN GM in the network attached to the device is described in Figure 6.1.3-1. It includes BMCA-related steps (step 1~3) because after those steps, the sync message forwarding tree is confirmed. In this case, TSN Node 0 should send sync messages to 5GS TSN Bridge, and the 5GS TSN Bridge should send sync messages to TSN Node 2. The remaining steps (step 4~8) follow principles in clause 5.27.1 of TS 23.501 [2], with the Ingress TT of DS-TT1 and the Egress TT of NW-TT.</w:t>
      </w:r>
    </w:p>
    <w:p w:rsidR="00574D6B" w:rsidRDefault="00574D6B" w:rsidP="00574D6B">
      <w:pPr>
        <w:pStyle w:val="TH"/>
      </w:pPr>
      <w:r>
        <w:rPr>
          <w:rFonts w:eastAsia="Malgun Gothic"/>
        </w:rPr>
        <w:object w:dxaOrig="9624" w:dyaOrig="4932">
          <v:shape id="_x0000_i1026" type="#_x0000_t75" style="width:480pt;height:246.5pt" o:ole="">
            <v:imagedata r:id="rId10" o:title=""/>
          </v:shape>
          <o:OLEObject Type="Embed" ProgID="Visio.Drawing.15" ShapeID="_x0000_i1026" DrawAspect="Content" ObjectID="_1664738425" r:id="rId11"/>
        </w:object>
      </w:r>
    </w:p>
    <w:p w:rsidR="00574D6B" w:rsidRPr="00787E9E" w:rsidRDefault="00574D6B" w:rsidP="00574D6B">
      <w:pPr>
        <w:pStyle w:val="TF"/>
      </w:pPr>
      <w:r w:rsidRPr="00787E9E">
        <w:t>Figure 6.</w:t>
      </w:r>
      <w:r>
        <w:t>1</w:t>
      </w:r>
      <w:r w:rsidRPr="00787E9E">
        <w:t>.</w:t>
      </w:r>
      <w:r>
        <w:t>3</w:t>
      </w:r>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rsidR="00574D6B" w:rsidRDefault="00574D6B" w:rsidP="00574D6B">
      <w:pPr>
        <w:pStyle w:val="B1"/>
      </w:pPr>
      <w:r>
        <w:t>1.</w:t>
      </w:r>
      <w:r>
        <w:tab/>
        <w:t>PDU Session Establishment includes UE MAC / Port Info for updates to TSN AF. After this step, TSN Node 0, 5GS logical bridge (DS-TT1/UE1, NW-TT/UPF) and TSN Node 2 can exchange Ethernet frames.</w:t>
      </w:r>
    </w:p>
    <w:p w:rsidR="00574D6B" w:rsidRDefault="00574D6B" w:rsidP="00574D6B">
      <w:pPr>
        <w:pStyle w:val="B1"/>
      </w:pPr>
      <w:r>
        <w:t>2.</w:t>
      </w:r>
      <w:r>
        <w:tab/>
        <w:t>At BMCA step, TSN nodes exchange Announce messages and build the Sync forwarding tree for TSN Sync messages. The Sync forwarding tree is per TSN working clock domain. BMCA procedure (6.1.3.3) is performed when a NW-TT port or a DS-TT port receives an Announce message.</w:t>
      </w:r>
    </w:p>
    <w:p w:rsidR="00574D6B" w:rsidRDefault="00574D6B" w:rsidP="00574D6B">
      <w:pPr>
        <w:pStyle w:val="B1"/>
      </w:pPr>
      <w:r>
        <w:t>3.</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Based on the Sync frame forwarding information the TSN AF may trigger </w:t>
      </w:r>
      <w:proofErr w:type="spellStart"/>
      <w:r>
        <w:t>QoS</w:t>
      </w:r>
      <w:proofErr w:type="spellEnd"/>
      <w:r>
        <w:t xml:space="preserve"> setup for the Sync frame delivery. PDB1 which is the UL PDB for the </w:t>
      </w:r>
      <w:proofErr w:type="spellStart"/>
      <w:r>
        <w:t>QoS</w:t>
      </w:r>
      <w:proofErr w:type="spellEnd"/>
      <w:r>
        <w:t xml:space="preserve"> flow of PDU session for UE1, plus UE1-DS-TT residence time, should be less than 10ms, as the residence time in a node should be less than 10ms. This step can be skipped if step 1 satisfies the </w:t>
      </w:r>
      <w:proofErr w:type="spellStart"/>
      <w:r>
        <w:t>QoS</w:t>
      </w:r>
      <w:proofErr w:type="spellEnd"/>
      <w:r>
        <w:t xml:space="preserve"> requirements.</w:t>
      </w:r>
    </w:p>
    <w:p w:rsidR="00574D6B" w:rsidRDefault="00574D6B" w:rsidP="00574D6B">
      <w:pPr>
        <w:pStyle w:val="B1"/>
      </w:pPr>
      <w:r>
        <w:t>NOTE 1:</w:t>
      </w:r>
      <w:r>
        <w:tab/>
        <w:t xml:space="preserve">The PDB value for the case of dedicated synchronization communication (i.e. a </w:t>
      </w:r>
      <w:proofErr w:type="spellStart"/>
      <w:r>
        <w:t>QoS</w:t>
      </w:r>
      <w:proofErr w:type="spellEnd"/>
      <w:r>
        <w:t xml:space="preserve"> flow dedicated for transmitting </w:t>
      </w:r>
      <w:proofErr w:type="spellStart"/>
      <w:r>
        <w:t>gPTP</w:t>
      </w:r>
      <w:proofErr w:type="spellEnd"/>
      <w:r>
        <w:t xml:space="preserve"> messages) can be pre-configured by the operator at the PCF. In this case, the PCF sets up </w:t>
      </w:r>
      <w:proofErr w:type="spellStart"/>
      <w:r>
        <w:t>QoS</w:t>
      </w:r>
      <w:proofErr w:type="spellEnd"/>
      <w:r>
        <w:t xml:space="preserve"> parameter (i.e. PDB) to fulfil DS-TT to UPF delay to be less than 5 </w:t>
      </w:r>
      <w:proofErr w:type="spellStart"/>
      <w:r>
        <w:t>ms</w:t>
      </w:r>
      <w:proofErr w:type="spellEnd"/>
      <w:r>
        <w:t>, such that the total limit is achieved, without the need for the PCF to learn if this concerns a DS-TT/UE to NW-TT/UPF communication or a DS-TT/UE to DS-TT/UE communication.</w:t>
      </w:r>
    </w:p>
    <w:p w:rsidR="00574D6B" w:rsidRDefault="00574D6B" w:rsidP="00574D6B">
      <w:pPr>
        <w:pStyle w:val="B1"/>
      </w:pPr>
      <w:r>
        <w:t>NOTE 2:</w:t>
      </w:r>
      <w:r>
        <w:tab/>
        <w:t xml:space="preserve">As a result of steps 2 and 3, BMCA Announce messages are delivered in a default </w:t>
      </w:r>
      <w:proofErr w:type="spellStart"/>
      <w:r>
        <w:t>QoS</w:t>
      </w:r>
      <w:proofErr w:type="spellEnd"/>
      <w:r>
        <w:t xml:space="preserve"> flow but only time synchronization messages are delivered in the new </w:t>
      </w:r>
      <w:proofErr w:type="spellStart"/>
      <w:r>
        <w:t>QoS</w:t>
      </w:r>
      <w:proofErr w:type="spellEnd"/>
      <w:r>
        <w:t xml:space="preserve"> flow.</w:t>
      </w:r>
    </w:p>
    <w:p w:rsidR="00574D6B" w:rsidRDefault="00574D6B" w:rsidP="00574D6B">
      <w:pPr>
        <w:pStyle w:val="B1"/>
      </w:pPr>
      <w:r>
        <w:t>4.</w:t>
      </w:r>
      <w:r>
        <w:tab/>
        <w:t xml:space="preserve">Sync message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rsidR="00574D6B" w:rsidRDefault="00574D6B" w:rsidP="00574D6B">
      <w:pPr>
        <w:pStyle w:val="B1"/>
      </w:pPr>
      <w:r>
        <w:t>5.</w:t>
      </w:r>
      <w:r>
        <w:tab/>
        <w:t xml:space="preserve">DS-TT/UE1 updates the Sync message.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message.</w:t>
      </w:r>
    </w:p>
    <w:p w:rsidR="00574D6B" w:rsidRDefault="00574D6B" w:rsidP="00574D6B">
      <w:pPr>
        <w:pStyle w:val="B1"/>
      </w:pPr>
      <w:r>
        <w:t>6.</w:t>
      </w:r>
      <w:r>
        <w:tab/>
        <w:t xml:space="preserve">Sync message is delivered from DS-TT/UE1 towards NW-TT/UPF. It has time stamp of TSN GM clock. It also includes correction, </w:t>
      </w:r>
      <w:proofErr w:type="spellStart"/>
      <w:r>
        <w:t>rateRatio</w:t>
      </w:r>
      <w:proofErr w:type="spellEnd"/>
      <w:r>
        <w:t xml:space="preserve"> and Ingress Timestamp fields.</w:t>
      </w:r>
    </w:p>
    <w:p w:rsidR="00574D6B" w:rsidRDefault="00574D6B" w:rsidP="00574D6B">
      <w:pPr>
        <w:pStyle w:val="B1"/>
      </w:pPr>
      <w:r>
        <w:t>7.</w:t>
      </w:r>
      <w:r>
        <w:tab/>
        <w:t xml:space="preserve">NW-TT regenerates the Sync message. It calculates the residence time as Egress 5G GM Time - Ingress 5G GM TS) * </w:t>
      </w:r>
      <w:proofErr w:type="spellStart"/>
      <w:r>
        <w:t>rateRatio</w:t>
      </w:r>
      <w:proofErr w:type="spellEnd"/>
      <w:r>
        <w:t xml:space="preserve"> in the sync message. It updates the correction field as the previous correction field value + the residence time. Then, it removes the Ingress timestamp.</w:t>
      </w:r>
    </w:p>
    <w:p w:rsidR="00574D6B" w:rsidRDefault="00574D6B" w:rsidP="00574D6B">
      <w:pPr>
        <w:pStyle w:val="B1"/>
      </w:pPr>
      <w:r>
        <w:t>8.</w:t>
      </w:r>
      <w:r>
        <w:tab/>
        <w:t xml:space="preserve">Sync message is delivered from the NW-TT to TSN Node 2. It has time stamp of TSN GM clock. It also includes correction and </w:t>
      </w:r>
      <w:proofErr w:type="spellStart"/>
      <w:r>
        <w:t>rateRatio</w:t>
      </w:r>
      <w:proofErr w:type="spellEnd"/>
      <w:r>
        <w:t xml:space="preserve"> fields.</w:t>
      </w:r>
    </w:p>
    <w:p w:rsidR="00574D6B" w:rsidRDefault="00574D6B" w:rsidP="00574D6B">
      <w:r>
        <w:lastRenderedPageBreak/>
        <w:t>The procedure for synchronizing TSN end stations behind other UE(s) with the TSN GM in the network attached to the device is described in Figure 6.1.3-2. It also includes BMCA-related steps (step 1~3). After those steps, the sync message forwarding tree is confirmed. In this case, TSN Node 0 should send sync messages to 5GS TSN Bridge, and the 5GS TSN Bridge should send sync messages to TSN Node 3. The remaining steps (step 4~8/8a) follow principles in clause 5.27.1 of TS 23.501 [2], with the Ingress TT of DS-TT1 and the Egress TT of DS-TT2.</w:t>
      </w:r>
    </w:p>
    <w:p w:rsidR="00574D6B" w:rsidRPr="0059703C" w:rsidRDefault="00574D6B" w:rsidP="00574D6B">
      <w:pPr>
        <w:pStyle w:val="TH"/>
      </w:pPr>
      <w:r>
        <w:rPr>
          <w:rFonts w:eastAsia="Malgun Gothic"/>
        </w:rPr>
        <w:object w:dxaOrig="9636" w:dyaOrig="7008">
          <v:shape id="_x0000_i1027" type="#_x0000_t75" style="width:479.5pt;height:351pt" o:ole="">
            <v:imagedata r:id="rId12" o:title=""/>
          </v:shape>
          <o:OLEObject Type="Embed" ProgID="Visio.Drawing.15" ShapeID="_x0000_i1027" DrawAspect="Content" ObjectID="_1664738426" r:id="rId13"/>
        </w:object>
      </w:r>
    </w:p>
    <w:p w:rsidR="00574D6B" w:rsidRPr="00787E9E" w:rsidRDefault="00574D6B" w:rsidP="00574D6B">
      <w:pPr>
        <w:pStyle w:val="TF"/>
      </w:pPr>
      <w:r w:rsidRPr="00787E9E">
        <w:t>Figure 6.</w:t>
      </w:r>
      <w:r>
        <w:t>1</w:t>
      </w:r>
      <w:r w:rsidRPr="00787E9E">
        <w:t>.</w:t>
      </w:r>
      <w:r>
        <w:t>3.2</w:t>
      </w:r>
      <w:r w:rsidRPr="00787E9E">
        <w:t>-</w:t>
      </w:r>
      <w:r>
        <w:t>2</w:t>
      </w:r>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rsidR="00574D6B" w:rsidRDefault="00574D6B" w:rsidP="00574D6B">
      <w:pPr>
        <w:pStyle w:val="B1"/>
      </w:pPr>
      <w:r>
        <w:t>1.</w:t>
      </w:r>
      <w:r>
        <w:tab/>
        <w:t>PDU Session Establishment includes UE MAC / Port Info for updates to TSN AF. After this step, TSN Node 0 and 5GS logical bridge (DS-TT1/UE1, NW-TT/UPF) can exchange Ethernet frames.</w:t>
      </w:r>
    </w:p>
    <w:p w:rsidR="00574D6B" w:rsidRDefault="00574D6B" w:rsidP="00574D6B">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rsidR="00574D6B" w:rsidRDefault="00574D6B" w:rsidP="00574D6B">
      <w:pPr>
        <w:pStyle w:val="B1"/>
      </w:pPr>
      <w:r>
        <w:t>2.</w:t>
      </w:r>
      <w:r>
        <w:tab/>
        <w:t>At BMCA step, TSN nodes exchange Announce messages and build the Sync forwarding tree for TSN Sync messages. The Sync forwarding tree is per TSN working clock domain. BMCA procedure (6.1.3.3) is performed when a NW-TT port or a DS-TT port receives an Announce message.</w:t>
      </w:r>
    </w:p>
    <w:p w:rsidR="00574D6B" w:rsidRDefault="00574D6B" w:rsidP="00574D6B">
      <w:pPr>
        <w:pStyle w:val="B1"/>
      </w:pPr>
      <w:r>
        <w:t>3.</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Based on the Sync message forwarding information the TSN AF may trigger </w:t>
      </w:r>
      <w:proofErr w:type="spellStart"/>
      <w:r>
        <w:t>QoS</w:t>
      </w:r>
      <w:proofErr w:type="spellEnd"/>
      <w:r>
        <w:t xml:space="preserve"> setup for the Sync message delivery. PDB1, which is the UL PDB for the </w:t>
      </w:r>
      <w:proofErr w:type="spellStart"/>
      <w:r>
        <w:t>QoS</w:t>
      </w:r>
      <w:proofErr w:type="spellEnd"/>
      <w:r>
        <w:t xml:space="preserve"> flow of PDU session for UE1, should be less than 10ms, as the residence time in a node should be less than 10ms.</w:t>
      </w:r>
    </w:p>
    <w:p w:rsidR="00574D6B" w:rsidRDefault="00574D6B" w:rsidP="00574D6B">
      <w:pPr>
        <w:pStyle w:val="B1"/>
      </w:pPr>
      <w:r>
        <w:t>3a.</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Based on the Sync message forwarding information, the TSN AF may trigger </w:t>
      </w:r>
      <w:proofErr w:type="spellStart"/>
      <w:r>
        <w:t>QoS</w:t>
      </w:r>
      <w:proofErr w:type="spellEnd"/>
      <w:r>
        <w:t xml:space="preserve"> setup. As the TSN AF can know DS-TT1/UE1 forwards Sync messages to DS-TT2/UE2 via local switching at the UPF, it sets the </w:t>
      </w:r>
      <w:proofErr w:type="spellStart"/>
      <w:r>
        <w:t>QoS</w:t>
      </w:r>
      <w:proofErr w:type="spellEnd"/>
      <w:r>
        <w:t xml:space="preserve"> should meet the sum of PDB1, UE1/DS-TT1 residence time, local switching delay, UE2/DS-TT2 residence time and PDB2 should be less than </w:t>
      </w:r>
      <w:r>
        <w:lastRenderedPageBreak/>
        <w:t xml:space="preserve">10ms. PDB2 is the DL PDB for the </w:t>
      </w:r>
      <w:proofErr w:type="spellStart"/>
      <w:r>
        <w:t>QoS</w:t>
      </w:r>
      <w:proofErr w:type="spellEnd"/>
      <w:r>
        <w:t xml:space="preserve"> flow of PDU session for UE2. For this, the TSN AF may trigger the </w:t>
      </w:r>
      <w:proofErr w:type="spellStart"/>
      <w:r>
        <w:t>QoS</w:t>
      </w:r>
      <w:proofErr w:type="spellEnd"/>
      <w:r>
        <w:t xml:space="preserve"> change for PDU session for UE1.</w:t>
      </w:r>
    </w:p>
    <w:p w:rsidR="00574D6B" w:rsidRPr="0045375E" w:rsidRDefault="00574D6B" w:rsidP="00574D6B">
      <w:pPr>
        <w:pStyle w:val="NO"/>
      </w:pPr>
      <w:r>
        <w:t>NOTE</w:t>
      </w:r>
      <w:r>
        <w:rPr>
          <w:lang w:val="en-US"/>
        </w:rPr>
        <w:t> 3</w:t>
      </w:r>
      <w:r>
        <w:t>:</w:t>
      </w:r>
      <w:r>
        <w:tab/>
        <w:t>Calculation of the UE-UE delay can be consistent with the UE-UE TSC communication solution chosen.</w:t>
      </w:r>
    </w:p>
    <w:p w:rsidR="00574D6B" w:rsidRPr="0045375E" w:rsidRDefault="00574D6B" w:rsidP="00574D6B">
      <w:pPr>
        <w:pStyle w:val="NO"/>
      </w:pPr>
      <w:r w:rsidRPr="0045375E">
        <w:t>NOTE 4:</w:t>
      </w:r>
      <w:r w:rsidRPr="0045375E">
        <w:tab/>
        <w:t xml:space="preserve">The PDB value for the case of dedicated synchronization communication (i.e. a </w:t>
      </w:r>
      <w:proofErr w:type="spellStart"/>
      <w:r w:rsidRPr="0045375E">
        <w:t>QoS</w:t>
      </w:r>
      <w:proofErr w:type="spellEnd"/>
      <w:r w:rsidRPr="0045375E">
        <w:t xml:space="preserve"> flow dedicated for transmitting </w:t>
      </w:r>
      <w:proofErr w:type="spellStart"/>
      <w:r w:rsidRPr="0045375E">
        <w:t>gPTP</w:t>
      </w:r>
      <w:proofErr w:type="spellEnd"/>
      <w:r w:rsidRPr="0045375E">
        <w:t xml:space="preserve"> messages) can be pre-configured by the operator at the PCF. In that case, the PCF</w:t>
      </w:r>
      <w:r>
        <w:t xml:space="preserve"> </w:t>
      </w:r>
      <w:r w:rsidRPr="0045375E">
        <w:t xml:space="preserve">sets up </w:t>
      </w:r>
      <w:proofErr w:type="spellStart"/>
      <w:r w:rsidRPr="0045375E">
        <w:t>QoS</w:t>
      </w:r>
      <w:proofErr w:type="spellEnd"/>
      <w:r w:rsidRPr="0045375E">
        <w:t xml:space="preserve"> parameter (i.e. PDB) in all cases fulfilling DS-TT to UPF delay to be less than 5 </w:t>
      </w:r>
      <w:proofErr w:type="spellStart"/>
      <w:r w:rsidRPr="0045375E">
        <w:t>ms</w:t>
      </w:r>
      <w:proofErr w:type="spellEnd"/>
      <w:r w:rsidRPr="0045375E">
        <w:t>, such that the total limit is achieved.</w:t>
      </w:r>
    </w:p>
    <w:p w:rsidR="00574D6B" w:rsidRDefault="00574D6B" w:rsidP="00574D6B">
      <w:pPr>
        <w:pStyle w:val="NO"/>
        <w:rPr>
          <w:lang w:val="x-none"/>
        </w:rPr>
      </w:pPr>
      <w:r>
        <w:t>NOTE</w:t>
      </w:r>
      <w:r>
        <w:rPr>
          <w:lang w:val="en-US"/>
        </w:rPr>
        <w:t> 5</w:t>
      </w:r>
      <w:r>
        <w:t>:</w:t>
      </w:r>
      <w:r>
        <w:tab/>
      </w:r>
      <w:r>
        <w:rPr>
          <w:lang w:eastAsia="ko-KR"/>
        </w:rPr>
        <w:t xml:space="preserve">Based on </w:t>
      </w:r>
      <w:r>
        <w:t>BMCA results, the TSN AF informs the SMF of the associated PDU sessions. That is, the TSN AF informs the SMF of the PDU Session for the DS-TT port with Slave role and the PDU Session for the DS-TT port with Master role.</w:t>
      </w:r>
    </w:p>
    <w:p w:rsidR="00574D6B" w:rsidRDefault="00574D6B" w:rsidP="00574D6B">
      <w:pPr>
        <w:pStyle w:val="B1"/>
      </w:pPr>
      <w:r>
        <w:t>NOTE </w:t>
      </w:r>
      <w:r>
        <w:rPr>
          <w:lang w:val="en-US"/>
        </w:rPr>
        <w:t>6</w:t>
      </w:r>
      <w:r>
        <w:t>:</w:t>
      </w:r>
      <w:r>
        <w:tab/>
        <w:t xml:space="preserve">As a result of steps 2 and 3, BMCA Announce messages are delivered in a default </w:t>
      </w:r>
      <w:proofErr w:type="spellStart"/>
      <w:r>
        <w:t>QoS</w:t>
      </w:r>
      <w:proofErr w:type="spellEnd"/>
      <w:r>
        <w:t xml:space="preserve"> flow but only time synchronization messages are delivered in the new </w:t>
      </w:r>
      <w:proofErr w:type="spellStart"/>
      <w:r>
        <w:t>QoS</w:t>
      </w:r>
      <w:proofErr w:type="spellEnd"/>
      <w:r>
        <w:t xml:space="preserve"> flow.</w:t>
      </w:r>
    </w:p>
    <w:p w:rsidR="00AA5903" w:rsidRPr="00AA5903" w:rsidRDefault="00AA5903" w:rsidP="00AA5903">
      <w:pPr>
        <w:keepLines/>
        <w:overflowPunct/>
        <w:autoSpaceDE/>
        <w:autoSpaceDN/>
        <w:adjustRightInd/>
        <w:ind w:left="1702" w:hanging="1418"/>
        <w:textAlignment w:val="auto"/>
        <w:rPr>
          <w:rFonts w:eastAsia="等线"/>
          <w:color w:val="FF0000"/>
          <w:lang w:eastAsia="en-US"/>
        </w:rPr>
      </w:pPr>
      <w:r w:rsidRPr="00AA5903">
        <w:rPr>
          <w:rFonts w:eastAsia="等线"/>
          <w:color w:val="FF0000"/>
          <w:lang w:eastAsia="en-US"/>
        </w:rPr>
        <w:t>Editor's note:</w:t>
      </w:r>
      <w:r w:rsidRPr="00AA5903">
        <w:rPr>
          <w:rFonts w:eastAsia="等线"/>
          <w:color w:val="FF0000"/>
          <w:lang w:eastAsia="en-US"/>
        </w:rPr>
        <w:tab/>
        <w:t>Calculation of the UE-UE delay, consistent with the UE-UE TSC communication solution chosen, needs to be updated for this step.</w:t>
      </w:r>
    </w:p>
    <w:p w:rsidR="00AA5903" w:rsidRPr="00AA5903" w:rsidRDefault="00AA5903" w:rsidP="00AA5903">
      <w:pPr>
        <w:keepLines/>
        <w:overflowPunct/>
        <w:autoSpaceDE/>
        <w:autoSpaceDN/>
        <w:adjustRightInd/>
        <w:ind w:left="1702" w:hanging="1418"/>
        <w:textAlignment w:val="auto"/>
        <w:rPr>
          <w:rFonts w:eastAsia="等线"/>
          <w:color w:val="FF0000"/>
          <w:lang w:eastAsia="en-US"/>
        </w:rPr>
      </w:pPr>
      <w:r w:rsidRPr="00AA5903">
        <w:rPr>
          <w:rFonts w:eastAsia="等线"/>
          <w:color w:val="FF0000"/>
          <w:lang w:eastAsia="en-US"/>
        </w:rPr>
        <w:t>Editor's note:</w:t>
      </w:r>
      <w:r w:rsidRPr="00AA5903">
        <w:rPr>
          <w:rFonts w:eastAsia="等线"/>
          <w:color w:val="FF0000"/>
          <w:lang w:eastAsia="en-US"/>
        </w:rPr>
        <w:tab/>
        <w:t>If SMF needs to know then how the SMF knows the UEs that need to communicate and which PDU sessions to associate is FFS.</w:t>
      </w:r>
    </w:p>
    <w:p w:rsidR="00574D6B" w:rsidRDefault="00574D6B" w:rsidP="00574D6B">
      <w:pPr>
        <w:pStyle w:val="B1"/>
      </w:pPr>
      <w:r>
        <w:t>4.</w:t>
      </w:r>
      <w:r>
        <w:tab/>
        <w:t xml:space="preserve">Sync message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rsidR="00574D6B" w:rsidRDefault="00574D6B" w:rsidP="00574D6B">
      <w:pPr>
        <w:pStyle w:val="B1"/>
      </w:pPr>
      <w:r>
        <w:t>5.</w:t>
      </w:r>
      <w:r>
        <w:tab/>
        <w:t xml:space="preserve">DS-TT/UE1 regenerates the Sync message.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message.</w:t>
      </w:r>
    </w:p>
    <w:p w:rsidR="00574D6B" w:rsidRDefault="00574D6B" w:rsidP="00574D6B">
      <w:pPr>
        <w:pStyle w:val="B1"/>
      </w:pPr>
      <w:r>
        <w:t>6.</w:t>
      </w:r>
      <w:r>
        <w:tab/>
        <w:t xml:space="preserve">Sync message is delivered from DS-TT/UE1 towards NW-TT/UPF. It has time stamp of TSN GM clock. It also includes correction, </w:t>
      </w:r>
      <w:proofErr w:type="spellStart"/>
      <w:r>
        <w:t>rateRatio</w:t>
      </w:r>
      <w:proofErr w:type="spellEnd"/>
      <w:r>
        <w:t xml:space="preserve"> and Ingress Timestamp fields.</w:t>
      </w:r>
    </w:p>
    <w:p w:rsidR="00574D6B" w:rsidRDefault="00574D6B" w:rsidP="00574D6B">
      <w:pPr>
        <w:pStyle w:val="B1"/>
      </w:pPr>
      <w:r>
        <w:t>6a.</w:t>
      </w:r>
      <w:r>
        <w:tab/>
        <w:t>For UE-to-UE case, the NW-TT/UPF performs local switching and forwarding for the Sync message. Before local switching, the NW-TT/UPF can perform multiplication if needed.</w:t>
      </w:r>
    </w:p>
    <w:p w:rsidR="00574D6B" w:rsidRDefault="00574D6B" w:rsidP="00574D6B">
      <w:pPr>
        <w:pStyle w:val="B1"/>
      </w:pPr>
      <w:r>
        <w:t>6b.</w:t>
      </w:r>
      <w:r>
        <w:tab/>
        <w:t xml:space="preserve">For UE-to-UE case, Sync message is delivered from the NW-TT/UPF to DS-TT/UE2. It has time stamp of TSN GM clock. It also includes correction, </w:t>
      </w:r>
      <w:proofErr w:type="spellStart"/>
      <w:r>
        <w:t>rateRatio</w:t>
      </w:r>
      <w:proofErr w:type="spellEnd"/>
      <w:r>
        <w:t xml:space="preserve"> and Ingress Timestamp fields.</w:t>
      </w:r>
    </w:p>
    <w:p w:rsidR="00574D6B" w:rsidRDefault="00574D6B" w:rsidP="00574D6B">
      <w:pPr>
        <w:pStyle w:val="B1"/>
      </w:pPr>
      <w:r>
        <w:t>7a.</w:t>
      </w:r>
      <w:r>
        <w:tab/>
        <w:t xml:space="preserve">For UE-to-UE case, DS-TT/UE2 updates the Sync message. It calculates the residence time as Egress 5G GM Time - Ingress 5G GM TS) * </w:t>
      </w:r>
      <w:proofErr w:type="spellStart"/>
      <w:r>
        <w:t>rateRatio</w:t>
      </w:r>
      <w:proofErr w:type="spellEnd"/>
      <w:r>
        <w:t xml:space="preserve"> in the sync message. It updates the correction field as (the previous correction field value) + (the residence time). Then, it removes the Ingress timestamp.</w:t>
      </w:r>
    </w:p>
    <w:p w:rsidR="00574D6B" w:rsidRDefault="00574D6B" w:rsidP="00574D6B">
      <w:pPr>
        <w:pStyle w:val="B1"/>
      </w:pPr>
      <w:r>
        <w:t>8a.</w:t>
      </w:r>
      <w:r>
        <w:tab/>
        <w:t xml:space="preserve">For UE-to-UE case, Sync message is delivered from the DS-TT/UE2 to TSN Node 3. It has time stamp of TSN GM clock. It also includes correction and </w:t>
      </w:r>
      <w:proofErr w:type="spellStart"/>
      <w:r>
        <w:t>rateRatio</w:t>
      </w:r>
      <w:proofErr w:type="spellEnd"/>
      <w:r>
        <w:t xml:space="preserve"> fields.</w:t>
      </w:r>
    </w:p>
    <w:p w:rsidR="00574D6B" w:rsidRDefault="00574D6B" w:rsidP="00574D6B">
      <w:pPr>
        <w:pStyle w:val="4"/>
      </w:pPr>
      <w:bookmarkStart w:id="38" w:name="_Toc43906654"/>
      <w:bookmarkStart w:id="39" w:name="_Toc43906770"/>
      <w:bookmarkStart w:id="40" w:name="_Toc44311896"/>
      <w:bookmarkStart w:id="41" w:name="_Toc50536538"/>
      <w:bookmarkStart w:id="42" w:name="_Toc50575290"/>
      <w:r>
        <w:t>6.1.3.3 BMCA procedure</w:t>
      </w:r>
      <w:bookmarkEnd w:id="38"/>
      <w:bookmarkEnd w:id="39"/>
      <w:bookmarkEnd w:id="40"/>
      <w:bookmarkEnd w:id="41"/>
      <w:bookmarkEnd w:id="42"/>
    </w:p>
    <w:p w:rsidR="00574D6B" w:rsidRDefault="00574D6B" w:rsidP="00574D6B">
      <w:r>
        <w:t>One of the following alternative methods for the BMCA procedure may be implemented. The BMCA state machines required in IEEE 802.1AS [6] clause 5.4.1, may run in different parts of the 5G system.</w:t>
      </w:r>
    </w:p>
    <w:p w:rsidR="00574D6B" w:rsidRPr="0045375E" w:rsidRDefault="00574D6B" w:rsidP="00574D6B">
      <w:pPr>
        <w:rPr>
          <w:b/>
          <w:bCs/>
        </w:rPr>
      </w:pPr>
      <w:r w:rsidRPr="0045375E">
        <w:rPr>
          <w:b/>
          <w:bCs/>
        </w:rPr>
        <w:t>Method 1:</w:t>
      </w:r>
    </w:p>
    <w:p w:rsidR="00574D6B" w:rsidRPr="0045375E" w:rsidRDefault="00574D6B" w:rsidP="00574D6B">
      <w:r>
        <w:t xml:space="preserve">When a NW-TT port or a DS-TT port receives an Announce message, if the Announce information is better than the current best master information it knows about (per clock domain), the port reports the Announce information to TSN AF using PMIC signalling. NW-TT and DS-TT also inform TSN AF if a previously reported best clock is not available anymore (determined based on lack of Announce or Time Sync messages from that clock). Based on the received Announce information and local information of 5GS, the TSN AF runs the </w:t>
      </w:r>
      <w:proofErr w:type="spellStart"/>
      <w:r>
        <w:t>PortStateSelection</w:t>
      </w:r>
      <w:proofErr w:type="spellEnd"/>
      <w:r>
        <w:t xml:space="preserve"> state machine and decides the BMCA port roles for the ports in the 5GS bridge as described in IEEE 802.1AS-Rev [6] and configures each port role (per clock domain) accordingly using PMIC signalling. The port that is configured to Slave role, receives Sync and Announce messages from a node outside 5GS and sends the Sync and Announce messages to other port(s) inside 5GS. The port that is configured to Master role, receives Announce messages from the port with Slave role inside the 5GS bridge, increases the </w:t>
      </w:r>
      <w:proofErr w:type="spellStart"/>
      <w:r>
        <w:t>stepsRemoved</w:t>
      </w:r>
      <w:proofErr w:type="spellEnd"/>
      <w:r>
        <w:t xml:space="preserve"> field of the Announce messages with one, replaces the value of </w:t>
      </w:r>
      <w:proofErr w:type="spellStart"/>
      <w:r>
        <w:t>sourcePortIdentity</w:t>
      </w:r>
      <w:proofErr w:type="spellEnd"/>
      <w:r>
        <w:t xml:space="preserve"> field of Sync/Announce messages with its </w:t>
      </w:r>
      <w:proofErr w:type="spellStart"/>
      <w:r>
        <w:t>portIdentity</w:t>
      </w:r>
      <w:proofErr w:type="spellEnd"/>
      <w:r>
        <w:t xml:space="preserve">, and runs the </w:t>
      </w:r>
      <w:proofErr w:type="spellStart"/>
      <w:r>
        <w:t>PortAnnounceTransmit</w:t>
      </w:r>
      <w:proofErr w:type="spellEnd"/>
      <w:r>
        <w:t xml:space="preserve"> state machine to send Announce messages to a node outside the 5GS. When DS-TT port configured to Passive role receives a Sync message </w:t>
      </w:r>
      <w:r>
        <w:lastRenderedPageBreak/>
        <w:t xml:space="preserve">from outside of 5GS, it discards the message. </w:t>
      </w:r>
      <w:proofErr w:type="spellStart"/>
      <w:r>
        <w:t>Optinally</w:t>
      </w:r>
      <w:proofErr w:type="spellEnd"/>
      <w:r>
        <w:t>, NW-TT and DS-TT with port(s) with Master role(s) can generate Announce messages based on information from TSN AF. In this case, Announce messages are not exchanged inside 5GS. (Details are described in Solution #X [S2-2005323].)</w:t>
      </w:r>
    </w:p>
    <w:p w:rsidR="00574D6B" w:rsidRDefault="00574D6B" w:rsidP="00574D6B">
      <w:pPr>
        <w:pStyle w:val="NO"/>
      </w:pPr>
      <w:r w:rsidRPr="00080D75">
        <w:t>NOTE</w:t>
      </w:r>
      <w:r>
        <w:t xml:space="preserve"> 1</w:t>
      </w:r>
      <w:r w:rsidRPr="00080D75">
        <w:t>:</w:t>
      </w:r>
      <w:r>
        <w:tab/>
        <w:t>D</w:t>
      </w:r>
      <w:r w:rsidRPr="00080D75">
        <w:t xml:space="preserve">epending on the solution to expose the time </w:t>
      </w:r>
      <w:proofErr w:type="spellStart"/>
      <w:r w:rsidRPr="00080D75">
        <w:t>syncronization</w:t>
      </w:r>
      <w:proofErr w:type="spellEnd"/>
      <w:r w:rsidRPr="00080D75">
        <w:t xml:space="preserve"> service, the BMCA port roles can be assigned either by TSN AF or NEF.</w:t>
      </w:r>
    </w:p>
    <w:p w:rsidR="00574D6B" w:rsidRPr="0045375E" w:rsidRDefault="00574D6B" w:rsidP="00574D6B">
      <w:pPr>
        <w:rPr>
          <w:b/>
          <w:bCs/>
        </w:rPr>
      </w:pPr>
      <w:r w:rsidRPr="0045375E">
        <w:rPr>
          <w:b/>
          <w:bCs/>
          <w:lang w:val="en-US"/>
        </w:rPr>
        <w:t>Method 2:</w:t>
      </w:r>
    </w:p>
    <w:p w:rsidR="00574D6B" w:rsidRDefault="00574D6B" w:rsidP="00574D6B">
      <w:pPr>
        <w:rPr>
          <w:lang w:eastAsia="ko-KR"/>
        </w:rPr>
      </w:pPr>
      <w:r>
        <w:rPr>
          <w:lang w:val="en-US"/>
        </w:rPr>
        <w:t xml:space="preserve">In this alternative, NW-TT receives Announce messages from any NW-TT and DS-TT ingress port (DS-TT forwards all Announce messages to NW-TT) and </w:t>
      </w:r>
      <w:r w:rsidRPr="00507904">
        <w:rPr>
          <w:lang w:val="en-US"/>
        </w:rPr>
        <w:t xml:space="preserve">NW-TT </w:t>
      </w:r>
      <w:r w:rsidRPr="00507904">
        <w:t xml:space="preserve">runs the </w:t>
      </w:r>
      <w:proofErr w:type="spellStart"/>
      <w:r w:rsidRPr="00507904">
        <w:t>PortStateSelection</w:t>
      </w:r>
      <w:proofErr w:type="spellEnd"/>
      <w:r w:rsidRPr="00507904">
        <w:t xml:space="preserve"> state machine and</w:t>
      </w:r>
      <w:r>
        <w:t xml:space="preserve"> decides the BMCA port roles</w:t>
      </w:r>
      <w:r>
        <w:rPr>
          <w:lang w:val="en-US"/>
        </w:rPr>
        <w:t>.</w:t>
      </w:r>
    </w:p>
    <w:p w:rsidR="00AA5903" w:rsidRPr="00AA5903" w:rsidRDefault="00AA5903" w:rsidP="00AA5903">
      <w:pPr>
        <w:keepLines/>
        <w:overflowPunct/>
        <w:autoSpaceDE/>
        <w:autoSpaceDN/>
        <w:adjustRightInd/>
        <w:ind w:left="1702" w:hanging="1418"/>
        <w:textAlignment w:val="auto"/>
        <w:rPr>
          <w:rFonts w:eastAsia="等线"/>
          <w:color w:val="FF0000"/>
          <w:lang w:eastAsia="en-US"/>
        </w:rPr>
      </w:pPr>
      <w:r w:rsidRPr="00AA5903">
        <w:rPr>
          <w:rFonts w:eastAsia="等线"/>
          <w:color w:val="FF0000"/>
          <w:lang w:eastAsia="en-US"/>
        </w:rPr>
        <w:t>Editor's note:</w:t>
      </w:r>
      <w:r w:rsidRPr="00AA5903">
        <w:rPr>
          <w:rFonts w:eastAsia="等线"/>
          <w:color w:val="FF0000"/>
          <w:lang w:eastAsia="en-US"/>
        </w:rPr>
        <w:tab/>
      </w:r>
      <w:r w:rsidRPr="00AA5903">
        <w:rPr>
          <w:rFonts w:eastAsia="等线"/>
          <w:color w:val="FF0000"/>
          <w:lang w:eastAsia="ko-KR"/>
        </w:rPr>
        <w:t xml:space="preserve">Whether </w:t>
      </w:r>
      <w:r w:rsidRPr="00AA5903">
        <w:rPr>
          <w:rFonts w:eastAsia="等线"/>
          <w:color w:val="FF0000"/>
          <w:lang w:eastAsia="en-US"/>
        </w:rPr>
        <w:t xml:space="preserve">NW-TT and DS-TT can send Announce messages only when there are </w:t>
      </w:r>
      <w:proofErr w:type="spellStart"/>
      <w:r w:rsidRPr="00AA5903">
        <w:rPr>
          <w:rFonts w:eastAsia="等线"/>
          <w:color w:val="FF0000"/>
          <w:lang w:eastAsia="en-US"/>
        </w:rPr>
        <w:t>chages</w:t>
      </w:r>
      <w:proofErr w:type="spellEnd"/>
      <w:r w:rsidRPr="00AA5903">
        <w:rPr>
          <w:rFonts w:eastAsia="等线"/>
          <w:color w:val="FF0000"/>
          <w:lang w:eastAsia="en-US"/>
        </w:rPr>
        <w:t xml:space="preserve"> including time out events</w:t>
      </w:r>
      <w:r w:rsidRPr="00AA5903">
        <w:rPr>
          <w:rFonts w:eastAsia="等线"/>
          <w:color w:val="FF0000"/>
          <w:lang w:val="en-US" w:eastAsia="en-US"/>
        </w:rPr>
        <w:t xml:space="preserve"> and if there is a need for this optimization </w:t>
      </w:r>
      <w:r w:rsidRPr="00AA5903">
        <w:rPr>
          <w:rFonts w:eastAsia="等线"/>
          <w:color w:val="FF0000"/>
          <w:lang w:eastAsia="en-US"/>
        </w:rPr>
        <w:t>is FFS.</w:t>
      </w:r>
    </w:p>
    <w:p w:rsidR="00574D6B" w:rsidRDefault="00574D6B" w:rsidP="00574D6B">
      <w:pPr>
        <w:rPr>
          <w:lang w:val="en-US"/>
        </w:rPr>
      </w:pPr>
      <w:r>
        <w:rPr>
          <w:lang w:val="en-US"/>
        </w:rPr>
        <w:t xml:space="preserve">Upon completion of BMCA, NW-TT reports the BMCA result to TSN AF using BMIC signaling. Based on this, TSN AF configures the port roles in DS-TT using PMIC signaling. If TSN AF is not deployed then NEF terminates PMIC and BMIC signaling, i.e. NEF receives the BMCA result from NW-TT and configures </w:t>
      </w:r>
      <w:proofErr w:type="spellStart"/>
      <w:r>
        <w:rPr>
          <w:lang w:val="en-US"/>
        </w:rPr>
        <w:t>configures</w:t>
      </w:r>
      <w:proofErr w:type="spellEnd"/>
      <w:r>
        <w:rPr>
          <w:lang w:val="en-US"/>
        </w:rPr>
        <w:t xml:space="preserve"> the port roles in DS-TT using PMIC signaling.</w:t>
      </w:r>
    </w:p>
    <w:p w:rsidR="00574D6B" w:rsidRDefault="00574D6B" w:rsidP="00574D6B">
      <w:pPr>
        <w:pStyle w:val="NO"/>
        <w:rPr>
          <w:lang w:val="x-none"/>
        </w:rPr>
      </w:pPr>
      <w:r>
        <w:t>NOTE 2:</w:t>
      </w:r>
      <w:r>
        <w:tab/>
        <w:t xml:space="preserve">NEF terminating BMIC/PMIC </w:t>
      </w:r>
      <w:proofErr w:type="spellStart"/>
      <w:r>
        <w:t>signaling</w:t>
      </w:r>
      <w:proofErr w:type="spellEnd"/>
      <w:r>
        <w:t xml:space="preserve"> does not have any impact on PCF/SMF as existing Rel-16 functionality is reused for this.</w:t>
      </w:r>
    </w:p>
    <w:p w:rsidR="00574D6B" w:rsidRDefault="00574D6B" w:rsidP="00574D6B">
      <w:pPr>
        <w:rPr>
          <w:lang w:val="en-US"/>
        </w:rPr>
      </w:pPr>
      <w:r>
        <w:rPr>
          <w:lang w:val="en-US"/>
        </w:rPr>
        <w:t xml:space="preserve">Port roles of NW-TT ports are configured locally by NW-TT based on the BCMA result. </w:t>
      </w:r>
      <w:r>
        <w:t xml:space="preserve">When a DS-TT configured to Master role receives Announce messages from the NW-TT via 5GS user plane, it </w:t>
      </w:r>
      <w:r w:rsidRPr="00507904">
        <w:t xml:space="preserve">increases the </w:t>
      </w:r>
      <w:proofErr w:type="spellStart"/>
      <w:r w:rsidRPr="00507904">
        <w:t>stepsRemoved</w:t>
      </w:r>
      <w:proofErr w:type="spellEnd"/>
      <w:r w:rsidRPr="00507904">
        <w:t xml:space="preserve"> field of the Announce messages with one, replaces the value of </w:t>
      </w:r>
      <w:proofErr w:type="spellStart"/>
      <w:r w:rsidRPr="00507904">
        <w:t>sourcePortIdentity</w:t>
      </w:r>
      <w:proofErr w:type="spellEnd"/>
      <w:r w:rsidRPr="00507904">
        <w:t xml:space="preserve"> field of Sync/Announce messages with its </w:t>
      </w:r>
      <w:proofErr w:type="spellStart"/>
      <w:r w:rsidRPr="00507904">
        <w:t>portIdentity</w:t>
      </w:r>
      <w:proofErr w:type="spellEnd"/>
      <w:r w:rsidRPr="00507904">
        <w:t xml:space="preserve">, and runs the </w:t>
      </w:r>
      <w:proofErr w:type="spellStart"/>
      <w:r w:rsidRPr="00507904">
        <w:t>PortAnnounceTransmit</w:t>
      </w:r>
      <w:proofErr w:type="spellEnd"/>
      <w:r w:rsidRPr="00507904">
        <w:t xml:space="preserve"> state machine to send Announce messages to a node outside the 5GS.</w:t>
      </w:r>
      <w:r w:rsidRPr="004755E7">
        <w:t xml:space="preserve"> When DS-TT port configured to Passive role receives a Sync message from outside of 5GS, it discards the message. </w:t>
      </w:r>
      <w:r w:rsidRPr="00507904">
        <w:t>If the NW-TT time outs to receive Announce message from the Slave port and has available Passive port(s), it selects a Passive as new Slave port and update port role(s).</w:t>
      </w:r>
    </w:p>
    <w:p w:rsidR="00574D6B" w:rsidRDefault="00574D6B" w:rsidP="00574D6B">
      <w:pPr>
        <w:rPr>
          <w:b/>
          <w:bCs/>
        </w:rPr>
      </w:pPr>
      <w:r>
        <w:rPr>
          <w:b/>
          <w:bCs/>
        </w:rPr>
        <w:t>Method 3:</w:t>
      </w:r>
    </w:p>
    <w:p w:rsidR="00574D6B" w:rsidRDefault="00574D6B" w:rsidP="00574D6B">
      <w:pPr>
        <w:rPr>
          <w:lang w:eastAsia="zh-CN"/>
        </w:rPr>
      </w:pPr>
      <w:r>
        <w:rPr>
          <w:lang w:eastAsia="zh-CN"/>
        </w:rPr>
        <w:t>Support BMCA via the interworking between the DS-TT and NW-TT:</w:t>
      </w:r>
    </w:p>
    <w:p w:rsidR="00574D6B" w:rsidRDefault="00574D6B" w:rsidP="00574D6B">
      <w:pPr>
        <w:pStyle w:val="B1"/>
      </w:pPr>
      <w:r>
        <w:t>-</w:t>
      </w:r>
      <w:r>
        <w:tab/>
        <w:t>When DS-TT received any announce messages from the port(s) of the DS-TT, if the message Priority Vector of the announce message is better than the Port Priority Vector of the received port, the DS-TT sends the received announce messages to NW-TT via UE.</w:t>
      </w:r>
    </w:p>
    <w:p w:rsidR="00AA5903" w:rsidRPr="00AA5903" w:rsidRDefault="00AA5903" w:rsidP="00AA5903">
      <w:pPr>
        <w:keepLines/>
        <w:overflowPunct/>
        <w:autoSpaceDE/>
        <w:autoSpaceDN/>
        <w:adjustRightInd/>
        <w:ind w:left="1702" w:hanging="1418"/>
        <w:textAlignment w:val="auto"/>
        <w:rPr>
          <w:rFonts w:eastAsia="等线"/>
          <w:color w:val="FF0000"/>
          <w:lang w:eastAsia="en-US"/>
        </w:rPr>
      </w:pPr>
      <w:r w:rsidRPr="00AA5903">
        <w:rPr>
          <w:rFonts w:eastAsia="等线"/>
          <w:color w:val="FF0000"/>
          <w:lang w:eastAsia="en-US"/>
        </w:rPr>
        <w:t>Editor's note:</w:t>
      </w:r>
      <w:r w:rsidRPr="00AA5903">
        <w:rPr>
          <w:rFonts w:eastAsia="等线"/>
          <w:color w:val="FF0000"/>
          <w:lang w:eastAsia="en-US"/>
        </w:rPr>
        <w:tab/>
        <w:t>It is FFS how a Passive port would learn the Port Priority Vector.</w:t>
      </w:r>
    </w:p>
    <w:p w:rsidR="00574D6B" w:rsidRDefault="00574D6B" w:rsidP="00574D6B">
      <w:pPr>
        <w:pStyle w:val="B1"/>
      </w:pPr>
      <w:r>
        <w:t>-</w:t>
      </w:r>
      <w:r>
        <w:tab/>
        <w:t>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announce message for next hop accordingly.</w:t>
      </w:r>
    </w:p>
    <w:p w:rsidR="00574D6B" w:rsidRDefault="00574D6B" w:rsidP="00574D6B">
      <w:pPr>
        <w:pStyle w:val="B1"/>
      </w:pPr>
      <w:r>
        <w:t>-</w:t>
      </w:r>
      <w:r>
        <w:tab/>
        <w:t xml:space="preserve">If the port state of a NW-TT port is master port, the NW-TT forwards the determined announce message to the NW-TT port directly. For each DS-TT port which is a Master port, the NW-TT/UPF runs the </w:t>
      </w:r>
      <w:proofErr w:type="spellStart"/>
      <w:r>
        <w:t>PortAnnounceTransmit</w:t>
      </w:r>
      <w:proofErr w:type="spellEnd"/>
      <w:r>
        <w:t xml:space="preserve"> state machine to send Announce messages towards the PDU session associated with the DS-TT port. Upon receiving the announce message the DS-TT forwards it to the port associated the PDU session receiving the announce message and update the Port Priority Vector accordingly.</w:t>
      </w:r>
    </w:p>
    <w:p w:rsidR="00574D6B" w:rsidRDefault="00574D6B" w:rsidP="00574D6B">
      <w:pPr>
        <w:pStyle w:val="B1"/>
      </w:pPr>
      <w:r>
        <w:t>-</w:t>
      </w:r>
      <w:r>
        <w:tab/>
        <w:t xml:space="preserve">When DS-TT port configured to Passive role receives an Announce message or a Sync message from outside of 5GS, it forwards it to </w:t>
      </w:r>
      <w:proofErr w:type="spellStart"/>
      <w:r>
        <w:t>to</w:t>
      </w:r>
      <w:proofErr w:type="spellEnd"/>
      <w:r>
        <w:t xml:space="preserve"> NW-TT who discards the message.</w:t>
      </w:r>
    </w:p>
    <w:p w:rsidR="00574D6B" w:rsidRDefault="00574D6B" w:rsidP="00574D6B">
      <w:pPr>
        <w:rPr>
          <w:b/>
          <w:bCs/>
        </w:rPr>
      </w:pPr>
      <w:r>
        <w:rPr>
          <w:b/>
          <w:bCs/>
        </w:rPr>
        <w:t>Method 4:</w:t>
      </w:r>
    </w:p>
    <w:p w:rsidR="00574D6B" w:rsidRDefault="00574D6B" w:rsidP="00574D6B">
      <w:r>
        <w:rPr>
          <w:lang w:eastAsia="zh-CN"/>
        </w:rPr>
        <w:t xml:space="preserve">Support BMCA process in NW-TT </w:t>
      </w:r>
      <w:r>
        <w:t>(Details are described in Solution #Y [S2-2005160]).</w:t>
      </w:r>
    </w:p>
    <w:p w:rsidR="00574D6B" w:rsidRDefault="00574D6B" w:rsidP="00574D6B">
      <w:pPr>
        <w:pStyle w:val="B1"/>
        <w:rPr>
          <w:lang w:eastAsia="zh-CN"/>
        </w:rPr>
      </w:pPr>
      <w:r>
        <w:rPr>
          <w:lang w:eastAsia="zh-CN"/>
        </w:rPr>
        <w:t>-</w:t>
      </w:r>
      <w:r>
        <w:rPr>
          <w:lang w:eastAsia="zh-CN"/>
        </w:rPr>
        <w:tab/>
        <w:t>There is a BMCA function in the NW-TT. It run the BMCA state machine and keep all the ports state.</w:t>
      </w:r>
    </w:p>
    <w:p w:rsidR="00574D6B" w:rsidRDefault="00574D6B" w:rsidP="00574D6B">
      <w:pPr>
        <w:pStyle w:val="B1"/>
        <w:rPr>
          <w:lang w:eastAsia="zh-CN"/>
        </w:rPr>
      </w:pPr>
      <w:r>
        <w:rPr>
          <w:lang w:eastAsia="zh-CN"/>
        </w:rPr>
        <w:t>-</w:t>
      </w:r>
      <w:r>
        <w:rPr>
          <w:lang w:eastAsia="zh-CN"/>
        </w:rPr>
        <w:tab/>
        <w:t>When the DS-TT port or NW-TT port receives the Announce message, it forward the message to BMCA function in NW-TT via U-plane.</w:t>
      </w:r>
    </w:p>
    <w:p w:rsidR="00574D6B" w:rsidRDefault="00574D6B" w:rsidP="00574D6B">
      <w:pPr>
        <w:pStyle w:val="B1"/>
        <w:rPr>
          <w:lang w:eastAsia="zh-CN"/>
        </w:rPr>
      </w:pPr>
      <w:r>
        <w:rPr>
          <w:lang w:eastAsia="zh-CN"/>
        </w:rPr>
        <w:lastRenderedPageBreak/>
        <w:t>-</w:t>
      </w:r>
      <w:r>
        <w:rPr>
          <w:lang w:eastAsia="zh-CN"/>
        </w:rPr>
        <w:tab/>
        <w:t>The BMCA function run the BMCA state machine to qualify the message, determines the best grand master and determine the DS-TT port and NW-TT port state.</w:t>
      </w:r>
    </w:p>
    <w:p w:rsidR="00574D6B" w:rsidRDefault="00574D6B" w:rsidP="00574D6B">
      <w:pPr>
        <w:pStyle w:val="B1"/>
        <w:rPr>
          <w:lang w:eastAsia="zh-CN"/>
        </w:rPr>
      </w:pPr>
      <w:r>
        <w:rPr>
          <w:lang w:eastAsia="zh-CN"/>
        </w:rPr>
        <w:t>-</w:t>
      </w:r>
      <w:r>
        <w:rPr>
          <w:lang w:eastAsia="zh-CN"/>
        </w:rPr>
        <w:tab/>
        <w:t xml:space="preserve">If the Announce message is </w:t>
      </w:r>
      <w:proofErr w:type="spellStart"/>
      <w:r>
        <w:rPr>
          <w:lang w:eastAsia="zh-CN"/>
        </w:rPr>
        <w:t>reveived</w:t>
      </w:r>
      <w:proofErr w:type="spellEnd"/>
      <w:r>
        <w:rPr>
          <w:lang w:eastAsia="zh-CN"/>
        </w:rPr>
        <w:t xml:space="preserve"> from the slave port, the BMCA function update the </w:t>
      </w:r>
      <w:proofErr w:type="spellStart"/>
      <w:r>
        <w:rPr>
          <w:lang w:eastAsia="zh-CN"/>
        </w:rPr>
        <w:t>Auunoce</w:t>
      </w:r>
      <w:proofErr w:type="spellEnd"/>
      <w:r>
        <w:rPr>
          <w:lang w:eastAsia="zh-CN"/>
        </w:rPr>
        <w:t xml:space="preserve"> message and send to all NW-TT ports which role is Master and all DS-TT ports which role is Master.</w:t>
      </w:r>
    </w:p>
    <w:p w:rsidR="00CD0CAD" w:rsidRPr="00CE2971" w:rsidRDefault="00574D6B" w:rsidP="00CE2971">
      <w:pPr>
        <w:pStyle w:val="B1"/>
        <w:rPr>
          <w:lang w:eastAsia="zh-CN"/>
        </w:rPr>
      </w:pPr>
      <w:r>
        <w:rPr>
          <w:lang w:eastAsia="zh-CN"/>
        </w:rPr>
        <w:t>-</w:t>
      </w:r>
      <w:r>
        <w:rPr>
          <w:lang w:eastAsia="zh-CN"/>
        </w:rPr>
        <w:tab/>
        <w:t xml:space="preserve">If the Announce message is </w:t>
      </w:r>
      <w:proofErr w:type="spellStart"/>
      <w:r>
        <w:rPr>
          <w:lang w:eastAsia="zh-CN"/>
        </w:rPr>
        <w:t>reveived</w:t>
      </w:r>
      <w:proofErr w:type="spellEnd"/>
      <w:r>
        <w:rPr>
          <w:lang w:eastAsia="zh-CN"/>
        </w:rPr>
        <w:t xml:space="preserve"> from a non-slave port, the BMCA discard this message.</w:t>
      </w:r>
    </w:p>
    <w:p w:rsidR="00CD0CAD" w:rsidRDefault="00CD0CAD" w:rsidP="00420457">
      <w:pPr>
        <w:rPr>
          <w:rFonts w:eastAsia="MS Mincho"/>
        </w:rPr>
      </w:pPr>
    </w:p>
    <w:p w:rsidR="00CD0CAD" w:rsidRDefault="00CD0CAD" w:rsidP="00CD0CAD">
      <w:pPr>
        <w:pStyle w:val="2"/>
        <w:rPr>
          <w:rFonts w:cs="Arial"/>
          <w:b/>
          <w:bCs/>
          <w:color w:val="FF0000"/>
          <w:sz w:val="22"/>
          <w:szCs w:val="22"/>
        </w:rPr>
      </w:pPr>
      <w:r>
        <w:rPr>
          <w:rFonts w:cs="Arial"/>
          <w:b/>
          <w:bCs/>
          <w:color w:val="FF0000"/>
          <w:sz w:val="22"/>
          <w:szCs w:val="22"/>
        </w:rPr>
        <w:t>*******************************************End of CHANGE **********************************************</w:t>
      </w:r>
    </w:p>
    <w:p w:rsidR="00CD0CAD" w:rsidRPr="00CD0CAD" w:rsidRDefault="00CD0CAD" w:rsidP="00420457">
      <w:pPr>
        <w:rPr>
          <w:rFonts w:eastAsia="MS Mincho"/>
        </w:rPr>
      </w:pPr>
    </w:p>
    <w:sectPr w:rsidR="00CD0CAD" w:rsidRPr="00CD0CAD"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FD2" w:rsidRDefault="00814FD2">
      <w:r>
        <w:separator/>
      </w:r>
    </w:p>
    <w:p w:rsidR="00814FD2" w:rsidRDefault="00814FD2"/>
  </w:endnote>
  <w:endnote w:type="continuationSeparator" w:id="0">
    <w:p w:rsidR="00814FD2" w:rsidRDefault="00814FD2">
      <w:r>
        <w:continuationSeparator/>
      </w:r>
    </w:p>
    <w:p w:rsidR="00814FD2" w:rsidRDefault="00814F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Bold">
    <w:altName w:val="Arial"/>
    <w:panose1 w:val="00000000000000000000"/>
    <w:charset w:val="00"/>
    <w:family w:val="swiss"/>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FD2" w:rsidRDefault="00814FD2">
      <w:r>
        <w:separator/>
      </w:r>
    </w:p>
    <w:p w:rsidR="00814FD2" w:rsidRDefault="00814FD2"/>
  </w:footnote>
  <w:footnote w:type="continuationSeparator" w:id="0">
    <w:p w:rsidR="00814FD2" w:rsidRDefault="00814FD2">
      <w:r>
        <w:continuationSeparator/>
      </w:r>
    </w:p>
    <w:p w:rsidR="00814FD2" w:rsidRDefault="00814F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31C79">
      <w:rPr>
        <w:rFonts w:ascii="Arial" w:hAnsi="Arial" w:cs="Arial"/>
        <w:b/>
        <w:bCs/>
        <w:noProof/>
        <w:sz w:val="18"/>
        <w:lang w:val="fr-FR"/>
      </w:rPr>
      <w:t>3</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572E"/>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161B"/>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A6B"/>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514D"/>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1C79"/>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45C1"/>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C6C"/>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4DA8"/>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67685"/>
    <w:rsid w:val="00573512"/>
    <w:rsid w:val="00573F49"/>
    <w:rsid w:val="00574023"/>
    <w:rsid w:val="005749BE"/>
    <w:rsid w:val="00574D6B"/>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8B"/>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960E9"/>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37AD7"/>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3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0769"/>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4FD2"/>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2FB"/>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00B2"/>
    <w:rsid w:val="00921E4C"/>
    <w:rsid w:val="0092463F"/>
    <w:rsid w:val="0092557E"/>
    <w:rsid w:val="0092643F"/>
    <w:rsid w:val="00926814"/>
    <w:rsid w:val="009327BB"/>
    <w:rsid w:val="00935E4C"/>
    <w:rsid w:val="0093663A"/>
    <w:rsid w:val="009366EF"/>
    <w:rsid w:val="00937D1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4309"/>
    <w:rsid w:val="00975240"/>
    <w:rsid w:val="00975276"/>
    <w:rsid w:val="00975A90"/>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A590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27F8"/>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1F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4DF"/>
    <w:rsid w:val="00CC454D"/>
    <w:rsid w:val="00CC4DC0"/>
    <w:rsid w:val="00CC553E"/>
    <w:rsid w:val="00CC61CF"/>
    <w:rsid w:val="00CC66C1"/>
    <w:rsid w:val="00CD032A"/>
    <w:rsid w:val="00CD05AB"/>
    <w:rsid w:val="00CD0CAD"/>
    <w:rsid w:val="00CD4913"/>
    <w:rsid w:val="00CD4F9B"/>
    <w:rsid w:val="00CD538B"/>
    <w:rsid w:val="00CD5A70"/>
    <w:rsid w:val="00CD75E2"/>
    <w:rsid w:val="00CD7D5B"/>
    <w:rsid w:val="00CE08FA"/>
    <w:rsid w:val="00CE1C85"/>
    <w:rsid w:val="00CE2971"/>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C8C"/>
    <w:rsid w:val="00D83947"/>
    <w:rsid w:val="00D83AB5"/>
    <w:rsid w:val="00D83AB7"/>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50C"/>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429"/>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5C0"/>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E01"/>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34B4411-2F1D-4EFA-BBC2-A73EF7630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574D6B"/>
    <w:rPr>
      <w:lang w:val="en-GB" w:eastAsia="en-US"/>
    </w:rPr>
  </w:style>
  <w:style w:type="character" w:customStyle="1" w:styleId="B2Char">
    <w:name w:val="B2 Char"/>
    <w:link w:val="B2"/>
    <w:locked/>
    <w:rsid w:val="00775530"/>
    <w:rPr>
      <w:color w:val="000000"/>
      <w:lang w:val="en-GB" w:eastAsia="ja-JP"/>
    </w:rPr>
  </w:style>
  <w:style w:type="paragraph" w:customStyle="1" w:styleId="SP18167938">
    <w:name w:val="SP.18.167938"/>
    <w:basedOn w:val="a"/>
    <w:next w:val="a"/>
    <w:uiPriority w:val="99"/>
    <w:rsid w:val="00CC44DF"/>
    <w:pPr>
      <w:widowControl w:val="0"/>
      <w:overflowPunct/>
      <w:spacing w:after="0"/>
      <w:textAlignment w:val="auto"/>
    </w:pPr>
    <w:rPr>
      <w:rFonts w:ascii="Arial" w:hAnsi="Arial" w:cs="Arial"/>
      <w:color w:val="auto"/>
      <w:sz w:val="24"/>
      <w:szCs w:val="24"/>
      <w:lang w:val="en-US" w:eastAsia="zh-CN"/>
    </w:rPr>
  </w:style>
  <w:style w:type="paragraph" w:customStyle="1" w:styleId="SP18167967">
    <w:name w:val="SP.18.167967"/>
    <w:basedOn w:val="a"/>
    <w:next w:val="a"/>
    <w:uiPriority w:val="99"/>
    <w:rsid w:val="00CC44DF"/>
    <w:pPr>
      <w:widowControl w:val="0"/>
      <w:overflowPunct/>
      <w:spacing w:after="0"/>
      <w:textAlignment w:val="auto"/>
    </w:pPr>
    <w:rPr>
      <w:rFonts w:ascii="Arial" w:hAnsi="Arial" w:cs="Arial"/>
      <w:color w:val="auto"/>
      <w:sz w:val="24"/>
      <w:szCs w:val="24"/>
      <w:lang w:val="en-US" w:eastAsia="zh-CN"/>
    </w:rPr>
  </w:style>
  <w:style w:type="paragraph" w:customStyle="1" w:styleId="SP18167940">
    <w:name w:val="SP.18.167940"/>
    <w:basedOn w:val="a"/>
    <w:next w:val="a"/>
    <w:uiPriority w:val="99"/>
    <w:rsid w:val="00CC44DF"/>
    <w:pPr>
      <w:widowControl w:val="0"/>
      <w:overflowPunct/>
      <w:spacing w:after="0"/>
      <w:textAlignment w:val="auto"/>
    </w:pPr>
    <w:rPr>
      <w:rFonts w:ascii="Arial" w:hAnsi="Arial" w:cs="Arial"/>
      <w:color w:val="auto"/>
      <w:sz w:val="24"/>
      <w:szCs w:val="24"/>
      <w:lang w:val="en-US" w:eastAsia="zh-CN"/>
    </w:rPr>
  </w:style>
  <w:style w:type="paragraph" w:customStyle="1" w:styleId="SP18167962">
    <w:name w:val="SP.18.167962"/>
    <w:basedOn w:val="a"/>
    <w:next w:val="a"/>
    <w:uiPriority w:val="99"/>
    <w:rsid w:val="00CC44DF"/>
    <w:pPr>
      <w:widowControl w:val="0"/>
      <w:overflowPunct/>
      <w:spacing w:after="0"/>
      <w:textAlignment w:val="auto"/>
    </w:pPr>
    <w:rPr>
      <w:rFonts w:ascii="Arial" w:hAnsi="Arial" w:cs="Arial"/>
      <w:color w:val="auto"/>
      <w:sz w:val="24"/>
      <w:szCs w:val="24"/>
      <w:lang w:val="en-US" w:eastAsia="zh-CN"/>
    </w:rPr>
  </w:style>
  <w:style w:type="paragraph" w:customStyle="1" w:styleId="SP18167963">
    <w:name w:val="SP.18.167963"/>
    <w:basedOn w:val="a"/>
    <w:next w:val="a"/>
    <w:uiPriority w:val="99"/>
    <w:rsid w:val="00CC44DF"/>
    <w:pPr>
      <w:widowControl w:val="0"/>
      <w:overflowPunct/>
      <w:spacing w:after="0"/>
      <w:textAlignment w:val="auto"/>
    </w:pPr>
    <w:rPr>
      <w:rFonts w:ascii="Arial" w:hAnsi="Arial" w:cs="Arial"/>
      <w:color w:val="auto"/>
      <w:sz w:val="24"/>
      <w:szCs w:val="24"/>
      <w:lang w:val="en-US" w:eastAsia="zh-CN"/>
    </w:rPr>
  </w:style>
  <w:style w:type="character" w:customStyle="1" w:styleId="SC18315400">
    <w:name w:val="SC.18.315400"/>
    <w:uiPriority w:val="99"/>
    <w:rsid w:val="00CC44DF"/>
    <w:rPr>
      <w:b/>
      <w:bCs/>
      <w:color w:val="000000"/>
      <w:sz w:val="20"/>
      <w:szCs w:val="20"/>
    </w:rPr>
  </w:style>
  <w:style w:type="paragraph" w:customStyle="1" w:styleId="SP15204802">
    <w:name w:val="SP.15.204802"/>
    <w:basedOn w:val="a"/>
    <w:next w:val="a"/>
    <w:uiPriority w:val="99"/>
    <w:rsid w:val="00CC44DF"/>
    <w:pPr>
      <w:widowControl w:val="0"/>
      <w:overflowPunct/>
      <w:spacing w:after="0"/>
      <w:textAlignment w:val="auto"/>
    </w:pPr>
    <w:rPr>
      <w:rFonts w:ascii="Arial" w:hAnsi="Arial" w:cs="Arial"/>
      <w:color w:val="auto"/>
      <w:sz w:val="24"/>
      <w:szCs w:val="24"/>
      <w:lang w:val="en-US" w:eastAsia="zh-CN"/>
    </w:rPr>
  </w:style>
  <w:style w:type="paragraph" w:customStyle="1" w:styleId="SP15204836">
    <w:name w:val="SP.15.204836"/>
    <w:basedOn w:val="a"/>
    <w:next w:val="a"/>
    <w:uiPriority w:val="99"/>
    <w:rsid w:val="00CC44DF"/>
    <w:pPr>
      <w:widowControl w:val="0"/>
      <w:overflowPunct/>
      <w:spacing w:after="0"/>
      <w:textAlignment w:val="auto"/>
    </w:pPr>
    <w:rPr>
      <w:rFonts w:ascii="Arial" w:hAnsi="Arial" w:cs="Arial"/>
      <w:color w:val="auto"/>
      <w:sz w:val="24"/>
      <w:szCs w:val="24"/>
      <w:lang w:val="en-US" w:eastAsia="zh-CN"/>
    </w:rPr>
  </w:style>
  <w:style w:type="paragraph" w:customStyle="1" w:styleId="SP15204804">
    <w:name w:val="SP.15.204804"/>
    <w:basedOn w:val="a"/>
    <w:next w:val="a"/>
    <w:uiPriority w:val="99"/>
    <w:rsid w:val="00CC44DF"/>
    <w:pPr>
      <w:widowControl w:val="0"/>
      <w:overflowPunct/>
      <w:spacing w:after="0"/>
      <w:textAlignment w:val="auto"/>
    </w:pPr>
    <w:rPr>
      <w:rFonts w:ascii="Arial" w:hAnsi="Arial" w:cs="Arial"/>
      <w:color w:val="auto"/>
      <w:sz w:val="24"/>
      <w:szCs w:val="24"/>
      <w:lang w:val="en-US" w:eastAsia="zh-CN"/>
    </w:rPr>
  </w:style>
  <w:style w:type="paragraph" w:customStyle="1" w:styleId="SP15204831">
    <w:name w:val="SP.15.204831"/>
    <w:basedOn w:val="a"/>
    <w:next w:val="a"/>
    <w:uiPriority w:val="99"/>
    <w:rsid w:val="00CC44DF"/>
    <w:pPr>
      <w:widowControl w:val="0"/>
      <w:overflowPunct/>
      <w:spacing w:after="0"/>
      <w:textAlignment w:val="auto"/>
    </w:pPr>
    <w:rPr>
      <w:rFonts w:ascii="Arial" w:hAnsi="Arial" w:cs="Arial"/>
      <w:color w:val="auto"/>
      <w:sz w:val="24"/>
      <w:szCs w:val="24"/>
      <w:lang w:val="en-US" w:eastAsia="zh-CN"/>
    </w:rPr>
  </w:style>
  <w:style w:type="character" w:customStyle="1" w:styleId="SC15315400">
    <w:name w:val="SC.15.315400"/>
    <w:uiPriority w:val="99"/>
    <w:rsid w:val="00CC44DF"/>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6B09D-6BBB-4D41-8A67-141012468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3570</Words>
  <Characters>20352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zte-v2</cp:lastModifiedBy>
  <cp:revision>3</cp:revision>
  <cp:lastPrinted>2014-09-10T03:04:00Z</cp:lastPrinted>
  <dcterms:created xsi:type="dcterms:W3CDTF">2020-10-20T14:33:00Z</dcterms:created>
  <dcterms:modified xsi:type="dcterms:W3CDTF">2020-10-20T14:33:00Z</dcterms:modified>
</cp:coreProperties>
</file>